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Development</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Poster</w:t>
      </w:r>
      <w:r>
        <w:t xml:space="preserve"> </w:t>
      </w:r>
      <w:r>
        <w:t xml:space="preserve">Presentation</w:t>
      </w:r>
    </w:p>
    <w:bookmarkStart w:id="21" w:name="X780e2ba2c8fc4d117623d0c1becd8f2a2108a76"/>
    <w:p>
      <w:pPr>
        <w:pStyle w:val="Heading1"/>
      </w:pPr>
      <w:r>
        <w:t xml:space="preserve">Bridging Tradition and Innovation: A Strategic Framework for Curriculum Development in Egypt Alexandria</w:t>
      </w:r>
    </w:p>
    <w:bookmarkStart w:id="20" w:name="X074d76c80b014f93c44acb58dedcb947106e283"/>
    <w:p>
      <w:pPr>
        <w:pStyle w:val="Heading2"/>
      </w:pPr>
      <w:r>
        <w:t xml:space="preserve">A Poster Presentation Academic Analysis on Localized Educational Reform and Global Competitiveness</w:t>
      </w:r>
    </w:p>
    <w:bookmarkEnd w:id="20"/>
    <w:bookmarkEnd w:id="21"/>
    <w:bookmarkStart w:id="23" w:name="introduction"/>
    <w:bookmarkStart w:id="22" w:name="introduction-and-contextual-background"/>
    <w:p>
      <w:pPr>
        <w:pStyle w:val="Heading3"/>
      </w:pPr>
      <w:r>
        <w:t xml:space="preserve">1. Introduction and Contextual Background</w:t>
      </w:r>
    </w:p>
    <w:p>
      <w:pPr>
        <w:pStyle w:val="FirstParagraph"/>
      </w:pPr>
      <w:r>
        <w:t xml:space="preserve">The role of a Curriculum Developer is not merely administrative; it is fundamentally transformative. In the context of modern educational reform, the Curriculum Developer serves as the architect of learning experiences that bridge historical knowledge with future-ready skills. This poster presentation academic examination focuses specifically on the unique socio-economic and cultural landscape of Egypt Alexandria. As one of Egypt’s most vibrant coastal cities and a historic hub for trade, culture, and education, Alexandria presents a distinct set of challenges and opportunities for educational stakeholders.</w:t>
      </w:r>
    </w:p>
    <w:p>
      <w:pPr>
        <w:pStyle w:val="BodyText"/>
      </w:pPr>
      <w:r>
        <w:t xml:space="preserve">For decades, the Egyptian education system has undergone various reforms aimed at modernization. However effective curriculum design requires more than policy shifts; it demands local contextualization. The Curriculum Developer must navigate the complex interplay between national standards set by the Ministry of Education in Cairo and the specific needs of students in Alexandria. This document outlines a comprehensive approach to curriculum development that respects Egypt's rich heritage while preparing Alexandrian youth for the demands of a globalized economy.</w:t>
      </w:r>
    </w:p>
    <w:bookmarkEnd w:id="22"/>
    <w:bookmarkEnd w:id="23"/>
    <w:bookmarkStart w:id="25" w:name="role"/>
    <w:bookmarkStart w:id="24" w:name="Xc596362d3900fc7d3589757b0c4cdc308567fe2"/>
    <w:p>
      <w:pPr>
        <w:pStyle w:val="Heading3"/>
      </w:pPr>
      <w:r>
        <w:t xml:space="preserve">2. The Evolving Role of the Curriculum Developer</w:t>
      </w:r>
    </w:p>
    <w:p>
      <w:pPr>
        <w:pStyle w:val="FirstParagraph"/>
      </w:pPr>
      <w:r>
        <w:t xml:space="preserve">In traditional models, curriculum design was often a top-down process, with materials developed centrally and distributed locally. In contemporary pedagogy, especially within dynamic urban centers like Egypt Alexandria, the role of the Curriculum Developer has shifted towards that of a facilitator and innovator. The Curriculum Developer is now responsible for integrating digital literacy, critical thinking skills into core subjects such as mathematics sciences and language arts.</w:t>
      </w:r>
    </w:p>
    <w:p>
      <w:pPr>
        <w:pStyle w:val="BodyText"/>
      </w:pPr>
      <w:r>
        <w:t xml:space="preserve">This academic poster presentation highlights that a successful Curriculum Developer in this region must possess dual competencies: technical expertise in educational technology and pedagogical strategy, deep understanding of local cultural nuances. For instance the curriculum must address the specific linguistic needs of students who may be navigating between Arabic Egyptian dialects standard academic Arabic and increasingly important English proficiency for global engagement. The Curriculum Developer acts as a bridge ensuring that standardized learning outcomes are met without erasing local identity or ignoring regional economic realities such as tourism maritime trade and technology services.</w:t>
      </w:r>
    </w:p>
    <w:bookmarkEnd w:id="24"/>
    <w:bookmarkEnd w:id="25"/>
    <w:bookmarkStart w:id="27" w:name="challenges"/>
    <w:bookmarkStart w:id="26" w:name="X185a1b33505015a1736365c2810b88465bac548"/>
    <w:p>
      <w:pPr>
        <w:pStyle w:val="Heading3"/>
      </w:pPr>
      <w:r>
        <w:t xml:space="preserve">3. Specific Challenges in the Egypt Alexandria Context</w:t>
      </w:r>
    </w:p>
    <w:p>
      <w:pPr>
        <w:pStyle w:val="FirstParagraph"/>
      </w:pPr>
      <w:r>
        <w:t xml:space="preserve">To understand the necessity of specialized curriculum design one must first acknowledge the unique challenges present in Alexandria. Unlike Cairo which serves as a centralized administrative and political hub, Alexandria operates as a decentralized economic engine with distinct demographic pressures.</w:t>
      </w:r>
    </w:p>
    <w:p>
      <w:pPr>
        <w:numPr>
          <w:ilvl w:val="0"/>
          <w:numId w:val="1001"/>
        </w:numPr>
        <w:pStyle w:val="Compact"/>
      </w:pPr>
      <w:r>
        <w:rPr>
          <w:bCs/>
          <w:b/>
        </w:rPr>
        <w:t xml:space="preserve">Digital Divide:</w:t>
      </w:r>
    </w:p>
    <w:p>
      <w:pPr>
        <w:numPr>
          <w:ilvl w:val="0"/>
          <w:numId w:val="1001"/>
        </w:numPr>
        <w:pStyle w:val="Compact"/>
      </w:pPr>
      <w:r>
        <w:rPr>
          <w:bCs/>
          <w:b/>
        </w:rPr>
        <w:t xml:space="preserve">Cultural Preservation vs. Modernization:</w:t>
      </w:r>
      <w:r>
        <w:t xml:space="preserve"> </w:t>
      </w:r>
      <w:r>
        <w:t xml:space="preserve">Alexandria has a unique cosmopolitan history influenced by Greek Ottoman British and other international cultures today the challenge lies in preserving Arab Islamic heritage while embracing global multiculturalism. The curriculum must reflect this balance to foster a sense of identity among students.</w:t>
      </w:r>
    </w:p>
    <w:p>
      <w:pPr>
        <w:numPr>
          <w:ilvl w:val="0"/>
          <w:numId w:val="1001"/>
        </w:numPr>
        <w:pStyle w:val="Compact"/>
      </w:pPr>
      <w:r>
        <w:rPr>
          <w:bCs/>
          <w:b/>
        </w:rPr>
        <w:t xml:space="preserve">Economic Alignment:</w:t>
      </w:r>
      <w:r>
        <w:t xml:space="preserve"> </w:t>
      </w:r>
      <w:r>
        <w:t xml:space="preserve">The local economy in Egypt Alexandria is heavily reliant on port operations tourism manufacturing and an emerging IT sector. There is often a misalignment between what schools teach and what the local labor market requires. A proactive Curriculum Developer must engage with industry leaders to ensure vocational and academic pathways are relevant.</w:t>
      </w:r>
    </w:p>
    <w:bookmarkEnd w:id="26"/>
    <w:bookmarkEnd w:id="27"/>
    <w:bookmarkStart w:id="29" w:name="framework"/>
    <w:bookmarkStart w:id="28" w:name="X8b1eb560c2e78d8c08a6398eb17b545b3dae501"/>
    <w:p>
      <w:pPr>
        <w:pStyle w:val="Heading3"/>
      </w:pPr>
      <w:r>
        <w:t xml:space="preserve">4. Proposed Strategic Framework for Curriculum Implementation</w:t>
      </w:r>
    </w:p>
    <w:p>
      <w:pPr>
        <w:pStyle w:val="FirstParagraph"/>
      </w:pPr>
      <w:r>
        <w:t xml:space="preserve">This poster presentation academic proposal suggests a four-pillar framework tailored for the Egypt Alexandria educational ecosystem:</w:t>
      </w:r>
    </w:p>
    <w:p>
      <w:pPr>
        <w:numPr>
          <w:ilvl w:val="0"/>
          <w:numId w:val="1002"/>
        </w:numPr>
        <w:pStyle w:val="Compact"/>
      </w:pPr>
      <w:r>
        <w:rPr>
          <w:bCs/>
          <w:b/>
        </w:rPr>
        <w:t xml:space="preserve">Inquiry-Based Learning Integration:</w:t>
      </w:r>
    </w:p>
    <w:p>
      <w:pPr>
        <w:numPr>
          <w:ilvl w:val="0"/>
          <w:numId w:val="1002"/>
        </w:numPr>
        <w:pStyle w:val="Compact"/>
      </w:pPr>
      <w:r>
        <w:rPr>
          <w:bCs/>
          <w:b/>
        </w:rPr>
        <w:t xml:space="preserve">Digital Equity Initiatives:</w:t>
      </w:r>
    </w:p>
    <w:p>
      <w:pPr>
        <w:numPr>
          <w:ilvl w:val="0"/>
          <w:numId w:val="1002"/>
        </w:numPr>
        <w:pStyle w:val="Compact"/>
      </w:pPr>
      <w:r>
        <w:rPr>
          <w:bCs/>
          <w:b/>
        </w:rPr>
        <w:t xml:space="preserve">Culturally Responsive Pedagogy:</w:t>
      </w:r>
    </w:p>
    <w:p>
      <w:pPr>
        <w:numPr>
          <w:ilvl w:val="0"/>
          <w:numId w:val="1002"/>
        </w:numPr>
        <w:pStyle w:val="Compact"/>
      </w:pPr>
      <w:r>
        <w:rPr>
          <w:bCs/>
          <w:b/>
        </w:rPr>
        <w:t xml:space="preserve">Community Engagement Loops:</w:t>
      </w:r>
    </w:p>
    <w:bookmarkEnd w:id="28"/>
    <w:bookmarkEnd w:id="29"/>
    <w:bookmarkStart w:id="31" w:name="outcomes"/>
    <w:bookmarkStart w:id="30" w:name="expected-outcomes-and-impact"/>
    <w:p>
      <w:pPr>
        <w:pStyle w:val="Heading3"/>
      </w:pPr>
      <w:r>
        <w:t xml:space="preserve">5. Expected Outcomes and Impact</w:t>
      </w:r>
    </w:p>
    <w:p>
      <w:pPr>
        <w:pStyle w:val="FirstParagraph"/>
      </w:pPr>
      <w:r>
        <w:t xml:space="preserve">The successful implementation of this curriculum development strategy is expected to yield significant positive outcomes for the educational landscape in Egypt Alexandria. First and foremost it aims to improve student engagement by making learning relevant to their lived experiences. When students see themselves reflected in their educational materials motivation increases leading better academic performance.</w:t>
      </w:r>
    </w:p>
    <w:p>
      <w:pPr>
        <w:pStyle w:val="BodyText"/>
      </w:pPr>
      <w:r>
        <w:t xml:space="preserve">Furthermore by aligning skills with market needs this framework contributes directly to economic development. Graduates from schools using this adapted curriculum will be better equipped for employment in tourism hospitality technology and maritime sectors which are pivotal to Alexandria's economy. From an academic perspective this approach also enhances research capabilities among teachers encouraging them to become reflective practitioners who continuously adapt their methods based on evidence and feedback.</w:t>
      </w:r>
    </w:p>
    <w:p>
      <w:pPr>
        <w:pStyle w:val="BodyText"/>
      </w:pPr>
      <w:r>
        <w:t xml:space="preserve">Additionally fostering a generation that is both proud of its heritage and fluent in global languages practices promotes social cohesion. In a city as diverse as Alexandria reducing cultural barriers through shared educational experiences is vital for long-term stability and progress.</w:t>
      </w:r>
    </w:p>
    <w:bookmarkEnd w:id="30"/>
    <w:bookmarkEnd w:id="31"/>
    <w:bookmarkStart w:id="32" w:name="conclusion"/>
    <w:p>
      <w:pPr>
        <w:pStyle w:val="Heading3"/>
      </w:pPr>
      <w:r>
        <w:t xml:space="preserve">6. Conclusion</w:t>
      </w:r>
    </w:p>
    <w:p>
      <w:pPr>
        <w:pStyle w:val="FirstParagraph"/>
      </w:pPr>
      <w:r>
        <w:t xml:space="preserve">In conclusion, the development of an effective educational framework in Egypt Alexandria requires a nuanced understanding of local dynamics combined with global best practices. The Curriculum Developer plays a pivotal role in this process, acting as the critical link between policy and practice. By addressing specific challenges such as digital equity cultural preservation and economic alignment, educators can create curricula that are not only academically rigorous but also socially relevant.</w:t>
      </w:r>
    </w:p>
    <w:p>
      <w:pPr>
        <w:pStyle w:val="BodyText"/>
      </w:pPr>
      <w:r>
        <w:t xml:space="preserve">This poster presentation academic document serves as a call to action for educational policymakers stakeholders and practitioners in Alexandria. We must move beyond one-size-fits-all solutions and embrace localized innovation. The future of Egypt’s coastal jewel depends on empowering its youth with an education that honors the past while boldly stepping into the future.</w:t>
      </w:r>
    </w:p>
    <w:bookmarkEnd w:id="32"/>
    <w:bookmarkStart w:id="34" w:name="references"/>
    <w:bookmarkStart w:id="33" w:name="references-and-further-reading"/>
    <w:p>
      <w:pPr>
        <w:pStyle w:val="Heading3"/>
      </w:pPr>
      <w:r>
        <w:t xml:space="preserve">References and Further Reading</w:t>
      </w:r>
    </w:p>
    <w:p>
      <w:pPr>
        <w:numPr>
          <w:ilvl w:val="0"/>
          <w:numId w:val="1003"/>
        </w:numPr>
        <w:pStyle w:val="Compact"/>
      </w:pPr>
      <w:r>
        <w:t xml:space="preserve">Egyptian Ministry of Education. (2023). *National Strategy for Digital Transformation in Education*. Cairo.</w:t>
      </w:r>
    </w:p>
    <w:p>
      <w:pPr>
        <w:numPr>
          <w:ilvl w:val="0"/>
          <w:numId w:val="1003"/>
        </w:numPr>
        <w:pStyle w:val="Compact"/>
      </w:pPr>
      <w:r>
        <w:t xml:space="preserve">Alexandria Municipality Report on Urban Development and Education Infrastructure. (2022).</w:t>
      </w:r>
    </w:p>
    <w:p>
      <w:pPr>
        <w:numPr>
          <w:ilvl w:val="0"/>
          <w:numId w:val="1003"/>
        </w:numPr>
        <w:pStyle w:val="Compact"/>
      </w:pPr>
      <w:r>
        <w:t xml:space="preserve">Schmidt, J., &amp; Ahmed, K. (2019). *Curriculum Design in Post-Colonial Contexts: A Case Study of North Africa*. Journal of International Educational Studies.</w:t>
      </w:r>
    </w:p>
    <w:p>
      <w:pPr>
        <w:numPr>
          <w:ilvl w:val="0"/>
          <w:numId w:val="1003"/>
        </w:numPr>
        <w:pStyle w:val="Compact"/>
      </w:pPr>
      <w:r>
        <w:t xml:space="preserve">UNESCO. (2021). *Reimagining Education for Sustainable Development in the Mediterranean Region*.</w:t>
      </w:r>
    </w:p>
    <w:bookmarkEnd w:id="33"/>
    <w:bookmarkEnd w:id="34"/>
    <w:p>
      <w:pPr>
        <w:pStyle w:val="FirstParagraph"/>
      </w:pPr>
      <w:r>
        <w:rPr>
          <w:bCs/>
          <w:b/>
        </w:rPr>
        <w:t xml:space="preserve">Contact Information:</w:t>
      </w:r>
      <w:r>
        <w:br/>
      </w:r>
      <w:r>
        <w:t xml:space="preserve">Dr. Sarah El-Masry, Lead Curriculum Specialist</w:t>
      </w:r>
      <w:r>
        <w:br/>
      </w:r>
      <w:r>
        <w:t xml:space="preserve">Alexandria University Faculty of Education</w:t>
      </w:r>
      <w:r>
        <w:br/>
      </w:r>
      <w:r>
        <w:t xml:space="preserve">Alexandria, Egypt</w:t>
      </w:r>
      <w:r>
        <w:br/>
      </w:r>
      <w:r>
        <w:t xml:space="preserve">Email: curriculum.research@alexuni.edu.eg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Development in Egypt Alexandria: A Poster Presentation</dc:title>
  <dc:creator/>
  <dc:language>en</dc:language>
  <cp:keywords/>
  <dcterms:created xsi:type="dcterms:W3CDTF">2026-07-29T07:39:37Z</dcterms:created>
  <dcterms:modified xsi:type="dcterms:W3CDTF">2026-07-29T07:39:37Z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