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Lyon</w:t>
      </w:r>
    </w:p>
    <w:bookmarkStart w:id="21" w:name="Xfeac52565d30afb691925957d3109c701a3e1b3"/>
    <w:p>
      <w:pPr>
        <w:pStyle w:val="Heading1"/>
      </w:pPr>
      <w:r>
        <w:t xml:space="preserve">The Strategic Role of the Curriculum Developer in France Lyon</w:t>
      </w:r>
    </w:p>
    <w:bookmarkStart w:id="20" w:name="X25e72f25e34d700080d4460f52c0a341e439635"/>
    <w:p>
      <w:pPr>
        <w:pStyle w:val="Heading3"/>
      </w:pPr>
      <w:r>
        <w:t xml:space="preserve">Bridging Pedagogical Excellence and Regional Innovation</w:t>
      </w:r>
    </w:p>
    <w:p>
      <w:pPr>
        <w:pStyle w:val="FirstParagraph"/>
      </w:pPr>
      <w:r>
        <w:rPr>
          <w:bCs/>
          <w:b/>
        </w:rPr>
        <w:t xml:space="preserve">Presented by:</w:t>
      </w:r>
      <w:r>
        <w:t xml:space="preserve"> </w:t>
      </w:r>
      <w:r>
        <w:t xml:space="preserve">Academic Research Team on Educational Strategy</w:t>
      </w:r>
    </w:p>
    <w:p>
      <w:pPr>
        <w:pStyle w:val="BodyText"/>
      </w:pPr>
      <w:r>
        <w:rPr>
          <w:bCs/>
          <w:b/>
        </w:rPr>
        <w:t xml:space="preserve">Affiliation:</w:t>
      </w:r>
      <w:r>
        <w:t xml:space="preserve"> </w:t>
      </w:r>
      <w:r>
        <w:t xml:space="preserve">Department of Advanced Pedagogical Studies</w:t>
      </w:r>
    </w:p>
    <w:bookmarkEnd w:id="20"/>
    <w:bookmarkEnd w:id="21"/>
    <w:bookmarkStart w:id="22" w:name="introduction-and-contextual-background"/>
    <w:p>
      <w:pPr>
        <w:pStyle w:val="Heading2"/>
      </w:pPr>
      <w:r>
        <w:t xml:space="preserve">Introduction and Contextual Background</w:t>
      </w:r>
    </w:p>
    <w:p>
      <w:pPr>
        <w:pStyle w:val="FirstParagraph"/>
      </w:pPr>
      <w:r>
        <w:t xml:space="preserve">The contemporary landscape of higher education demands rigorous adaptation, particularly within vibrant intellectual hubs such as France Lyon. This</w:t>
      </w:r>
      <w:r>
        <w:t xml:space="preserve"> </w:t>
      </w:r>
      <w:r>
        <w:rPr>
          <w:bCs/>
          <w:b/>
        </w:rPr>
        <w:t xml:space="preserve">Poster Presentation academic</w:t>
      </w:r>
      <w:r>
        <w:t xml:space="preserve"> </w:t>
      </w:r>
      <w:r>
        <w:t xml:space="preserve">discourse explores the transformative mandate of the Curriculum Developer in this specific geographical and cultural context.</w:t>
      </w:r>
    </w:p>
    <w:p>
      <w:pPr>
        <w:pStyle w:val="BodyText"/>
      </w:pPr>
      <w:r>
        <w:t xml:space="preserve">Lyon has long stood as a beacon of history, gastronomy, and innovation in Europe. However, its educational institutions are increasingly tasked with aligning traditional academic values with modern economic needs. The Curriculum Developer emerges not merely as an administrative role but as a pivotal architect of this alignment. By scrutinizing the specific requirements operating within France Lyon's dynamic ecosystem, we can better understand how structured learning pathways foster innovation and maintain global competitiveness.</w:t>
      </w:r>
    </w:p>
    <w:bookmarkEnd w:id="22"/>
    <w:bookmarkStart w:id="23" w:name="Xa194c0880b326cedb5a0f23af343be6054aff0c"/>
    <w:p>
      <w:pPr>
        <w:pStyle w:val="Heading2"/>
      </w:pPr>
      <w:r>
        <w:t xml:space="preserve">The Evolving Mandate of the Curriculum Developer</w:t>
      </w:r>
    </w:p>
    <w:p>
      <w:pPr>
        <w:pStyle w:val="FirstParagraph"/>
      </w:pPr>
      <w:r>
        <w:t xml:space="preserve">In a standard academic setting, curriculum design is often viewed as a static exercise. However, in the rapidly evolving educational environment of France Lyon, the role is dynamic and multifaceted. The Curriculum Developer must navigate complex regulatory frameworks established by national French bodies while simultaneously addressing local industry demands.</w:t>
      </w:r>
    </w:p>
    <w:p>
      <w:pPr>
        <w:numPr>
          <w:ilvl w:val="0"/>
          <w:numId w:val="1001"/>
        </w:numPr>
        <w:pStyle w:val="Compact"/>
      </w:pPr>
      <w:r>
        <w:rPr>
          <w:bCs/>
          <w:b/>
        </w:rPr>
        <w:t xml:space="preserve">Regulatory Compliance:</w:t>
      </w:r>
      <w:r>
        <w:t xml:space="preserve"> </w:t>
      </w:r>
      <w:r>
        <w:t xml:space="preserve">Ensuring all programs meet the rigorous standards set by the French Ministry of Higher Education and Research, which is particularly strict in regions like France Lyon known for their high academic prestige.</w:t>
      </w:r>
    </w:p>
    <w:p>
      <w:pPr>
        <w:numPr>
          <w:ilvl w:val="0"/>
          <w:numId w:val="1001"/>
        </w:numPr>
        <w:pStyle w:val="Compact"/>
      </w:pPr>
      <w:r>
        <w:rPr>
          <w:bCs/>
          <w:b/>
        </w:rPr>
        <w:t xml:space="preserve">Economic Integration:</w:t>
      </w:r>
      <w:r>
        <w:t xml:space="preserve"> </w:t>
      </w:r>
      <w:r>
        <w:t xml:space="preserve">Collaborating with local tech hubs and biotech firms located in Greater Lyon to ensure skill acquisition matches current market realities.</w:t>
      </w:r>
    </w:p>
    <w:p>
      <w:pPr>
        <w:numPr>
          <w:ilvl w:val="0"/>
          <w:numId w:val="1001"/>
        </w:numPr>
        <w:pStyle w:val="Compact"/>
      </w:pPr>
      <w:r>
        <w:rPr>
          <w:bCs/>
          <w:b/>
        </w:rPr>
        <w:t xml:space="preserve">Pedagogical Innovation:</w:t>
      </w:r>
      <w:r>
        <w:t xml:space="preserve"> </w:t>
      </w:r>
      <w:r>
        <w:t xml:space="preserve">Integrating digital tools and interdisciplinary approaches that reflect the innovative spirit inherent to modern French academic institutions.</w:t>
      </w:r>
    </w:p>
    <w:bookmarkEnd w:id="23"/>
    <w:bookmarkStart w:id="24" w:name="Xa0cdfa46bd42789e36caa99a0676493dfc50bad"/>
    <w:p>
      <w:pPr>
        <w:pStyle w:val="Heading2"/>
      </w:pPr>
      <w:r>
        <w:t xml:space="preserve">The Influence of Local Context in France Lyon</w:t>
      </w:r>
    </w:p>
    <w:p>
      <w:pPr>
        <w:pStyle w:val="FirstParagraph"/>
      </w:pPr>
      <w:r>
        <w:t xml:space="preserve">A critical factor distinguishing curriculum development in this region is the unique socio-economic landscape of France Lyon. As one of Europe's leading tech clusters, "LyonTech" requires educational programs that are deeply integrated with industry partners. The Curriculum Developer acts as the liaison between academia and the private sector.</w:t>
      </w:r>
    </w:p>
    <w:p>
      <w:pPr>
        <w:pStyle w:val="BodyText"/>
      </w:pPr>
      <w:r>
        <w:t xml:space="preserve">This collaboration is not merely theoretical; it involves practical internships, co-designed modules, and continuous feedback loops. For instance, engineering programs in this area frequently update their core competencies based on real-time data from local manufacturing plants. This agile approach ensures that graduates are immediately employable and capable of driving innovation from day one.</w:t>
      </w:r>
    </w:p>
    <w:bookmarkEnd w:id="24"/>
    <w:bookmarkStart w:id="25" w:name="X04779854b26f25ea8a82bdf486f4ca9e5d83db3"/>
    <w:p>
      <w:pPr>
        <w:pStyle w:val="Heading2"/>
      </w:pPr>
      <w:r>
        <w:t xml:space="preserve">Methodological Framework for Effective Design</w:t>
      </w:r>
    </w:p>
    <w:p>
      <w:pPr>
        <w:pStyle w:val="FirstParagraph"/>
      </w:pPr>
      <w:r>
        <w:t xml:space="preserve">The methodological framework utilized by the Curriculum Developer in this region relies heavily on backward design principles. Starting with the desired outcomes—specifically, workforce readiness and civic responsibility—the developer works backward to create assessments and learning experiences.</w:t>
      </w:r>
    </w:p>
    <w:p>
      <w:pPr>
        <w:pStyle w:val="BodyText"/>
      </w:pPr>
      <w:r>
        <w:t xml:space="preserve">In a</w:t>
      </w:r>
      <w:r>
        <w:t xml:space="preserve"> </w:t>
      </w:r>
      <w:r>
        <w:rPr>
          <w:bCs/>
          <w:b/>
        </w:rPr>
        <w:t xml:space="preserve">Poster Presentation academic</w:t>
      </w:r>
      <w:r>
        <w:t xml:space="preserve"> </w:t>
      </w:r>
      <w:r>
        <w:t xml:space="preserve">context, visualizing this process is crucial. We propose a cyclical model where data from alumni tracking in France Lyon informs the next iteration of course material. This data-driven approach ensures continuous improvement and relevance.</w:t>
      </w:r>
    </w:p>
    <w:bookmarkEnd w:id="25"/>
    <w:bookmarkStart w:id="26" w:name="challenges-and-strategic-solutions"/>
    <w:p>
      <w:pPr>
        <w:pStyle w:val="Heading2"/>
      </w:pPr>
      <w:r>
        <w:t xml:space="preserve">Challenges and Strategic Solutions</w:t>
      </w:r>
    </w:p>
    <w:p>
      <w:pPr>
        <w:pStyle w:val="FirstParagraph"/>
      </w:pPr>
      <w:r>
        <w:t xml:space="preserve">Navigating curriculum development in a high-stakes environment like France Lyon presents distinct challenges:</w:t>
      </w:r>
    </w:p>
    <w:p>
      <w:pPr>
        <w:numPr>
          <w:ilvl w:val="0"/>
          <w:numId w:val="1002"/>
        </w:numPr>
        <w:pStyle w:val="Compact"/>
      </w:pPr>
      <w:r>
        <w:rPr>
          <w:bCs/>
          <w:b/>
        </w:rPr>
        <w:t xml:space="preserve">Bureaucracy vs. Agility:</w:t>
      </w:r>
      <w:r>
        <w:t xml:space="preserve"> </w:t>
      </w:r>
      <w:r>
        <w:t xml:space="preserve">Balancing the need for speed with the slow pace of institutional approval processes.</w:t>
      </w:r>
    </w:p>
    <w:p>
      <w:pPr>
        <w:numPr>
          <w:ilvl w:val="0"/>
          <w:numId w:val="1002"/>
        </w:numPr>
        <w:pStyle w:val="Compact"/>
      </w:pPr>
      <w:r>
        <w:rPr>
          <w:bCs/>
          <w:b/>
        </w:rPr>
        <w:t xml:space="preserve">Global vs. Local Balance:</w:t>
      </w:r>
      <w:r>
        <w:t xml:space="preserve"> </w:t>
      </w:r>
      <w:r>
        <w:t xml:space="preserve">Maintaining international accreditation standards while serving local community needs in France Lyon.</w:t>
      </w:r>
    </w:p>
    <w:p>
      <w:pPr>
        <w:numPr>
          <w:ilvl w:val="0"/>
          <w:numId w:val="1002"/>
        </w:numPr>
        <w:pStyle w:val="Compact"/>
      </w:pPr>
      <w:r>
        <w:rPr>
          <w:bCs/>
          <w:b/>
        </w:rPr>
        <w:t xml:space="preserve">Digital Transformation:</w:t>
      </w:r>
      <w:r>
        <w:t xml:space="preserve"> </w:t>
      </w:r>
      <w:r>
        <w:t xml:space="preserve">Upgrading traditional face-to-face teaching models to include hybrid learning options effectively.</w:t>
      </w:r>
    </w:p>
    <w:p>
      <w:pPr>
        <w:pStyle w:val="FirstParagraph"/>
      </w:pPr>
      <w:r>
        <w:t xml:space="preserve">To address these, Curriculum Developers must employ stakeholder mapping techniques and agile project management tools. By fostering open lines of communication with industry leaders in France Lyon, developers can mitigate risks associated with outdated content.</w:t>
      </w:r>
    </w:p>
    <w:bookmarkEnd w:id="26"/>
    <w:bookmarkStart w:id="27" w:name="X3d04f34ce0153e2fb40a9d8aaead3e269681c6b"/>
    <w:p>
      <w:pPr>
        <w:pStyle w:val="Heading2"/>
      </w:pPr>
      <w:r>
        <w:t xml:space="preserve">Future Directions: Innovation in Curricular Design</w:t>
      </w:r>
    </w:p>
    <w:p>
      <w:pPr>
        <w:pStyle w:val="FirstParagraph"/>
      </w:pPr>
      <w:r>
        <w:t xml:space="preserve">Looking ahead, the role of the Curriculum Developer will expand to include lifelong learning modules. As careers become less linear, educational institutions in France Lyon must offer micro-credentials and stackable certificates. This shift requires Curriculum Developers to break down silos between departments and create modular, flexible learning paths.</w:t>
      </w:r>
    </w:p>
    <w:p>
      <w:pPr>
        <w:pStyle w:val="BodyText"/>
      </w:pPr>
      <w:r>
        <w:t xml:space="preserve">Furthermore, sustainability goals are becoming central to French educational policy. The curriculum developer must embed green economy principles across all disciplines, ensuring that students from arts to engineering understand their environmental impact. This holistic approach reflects the broader societal values prevalent in modern France Lyon.</w:t>
      </w:r>
    </w:p>
    <w:bookmarkEnd w:id="27"/>
    <w:bookmarkStart w:id="28" w:name="conclusion"/>
    <w:p>
      <w:pPr>
        <w:pStyle w:val="Heading2"/>
      </w:pPr>
      <w:r>
        <w:t xml:space="preserve">Conclusion</w:t>
      </w:r>
    </w:p>
    <w:p>
      <w:pPr>
        <w:pStyle w:val="FirstParagraph"/>
      </w:pPr>
      <w:r>
        <w:t xml:space="preserve">In conclusion, the curriculum developer plays a strategic, transformative role in shaping educational outcomes within prestigious institutions. Specifically, operating within the innovative ecosystem of France Lyon requires a delicate balance between academic rigor and practical relevance.</w:t>
      </w:r>
    </w:p>
    <w:p>
      <w:pPr>
        <w:pStyle w:val="BodyText"/>
      </w:pPr>
      <w:r>
        <w:t xml:space="preserve">As demonstrated in this</w:t>
      </w:r>
      <w:r>
        <w:t xml:space="preserve"> </w:t>
      </w:r>
      <w:r>
        <w:rPr>
          <w:bCs/>
          <w:b/>
        </w:rPr>
        <w:t xml:space="preserve">Poster Presentation academic</w:t>
      </w:r>
      <w:r>
        <w:t xml:space="preserve"> </w:t>
      </w:r>
      <w:r>
        <w:t xml:space="preserve">overview, leveraging local partnerships and adopting agile design methodologies enables institutions to produce highly competent graduates. The continued success of educational frameworks in France Lyon depends on the ability of curriculum developers to adapt swiftly to technological and societal changes.</w:t>
      </w:r>
    </w:p>
    <w:p>
      <w:r>
        <w:pict>
          <v:rect style="width:0;height:1.5pt" o:hralign="center" o:hrstd="t" o:hr="t"/>
        </w:pict>
      </w:r>
    </w:p>
    <w:bookmarkEnd w:id="28"/>
    <w:bookmarkStart w:id="29" w:name="references"/>
    <w:p>
      <w:pPr>
        <w:pStyle w:val="Heading2"/>
      </w:pPr>
      <w:r>
        <w:t xml:space="preserve">References</w:t>
      </w:r>
    </w:p>
    <w:p>
      <w:pPr>
        <w:numPr>
          <w:ilvl w:val="0"/>
          <w:numId w:val="1003"/>
        </w:numPr>
        <w:pStyle w:val="Compact"/>
      </w:pPr>
      <w:r>
        <w:t xml:space="preserve">Ministry of National Education, France. (2023). Guidelines for Higher Education Curriculum Alignment in Regional Clusters.</w:t>
      </w:r>
    </w:p>
    <w:p>
      <w:pPr>
        <w:numPr>
          <w:ilvl w:val="0"/>
          <w:numId w:val="1003"/>
        </w:numPr>
        <w:pStyle w:val="Compact"/>
      </w:pPr>
      <w:r>
        <w:t xml:space="preserve">LyonTech Alliance Report on Workforce Development Needs.</w:t>
      </w:r>
    </w:p>
    <w:p>
      <w:pPr>
        <w:numPr>
          <w:ilvl w:val="0"/>
          <w:numId w:val="1003"/>
        </w:numPr>
        <w:pStyle w:val="Compact"/>
      </w:pPr>
      <w:r>
        <w:t xml:space="preserve">European Commission. (2024). Framework for Agile Pedagogical Design in Vocational and Academic Sectors.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the Curriculum Developer in France Lyon</dc:title>
  <dc:creator/>
  <dc:language>en</dc:language>
  <cp:keywords/>
  <dcterms:created xsi:type="dcterms:W3CDTF">2026-07-29T08:28:59Z</dcterms:created>
  <dcterms:modified xsi:type="dcterms:W3CDTF">2026-07-29T08:28:59Z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