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Curriculum</w:t>
      </w:r>
      <w:r>
        <w:t xml:space="preserve"> </w:t>
      </w:r>
      <w:r>
        <w:t xml:space="preserve">Developer</w:t>
      </w:r>
      <w:r>
        <w:t xml:space="preserve"> </w:t>
      </w:r>
      <w:r>
        <w:t xml:space="preserve">in</w:t>
      </w:r>
      <w:r>
        <w:t xml:space="preserve"> </w:t>
      </w:r>
      <w:r>
        <w:t xml:space="preserve">France</w:t>
      </w:r>
      <w:r>
        <w:t xml:space="preserve"> </w:t>
      </w:r>
      <w:r>
        <w:t xml:space="preserve">Marseille</w:t>
      </w:r>
    </w:p>
    <w:bookmarkStart w:id="20" w:name="X1248a91d3752138ae2a55a683225b77f9fa6a2b"/>
    <w:p>
      <w:pPr>
        <w:pStyle w:val="Heading1"/>
      </w:pPr>
      <w:r>
        <w:t xml:space="preserve">Bridging Theory and Practice: The Strategic Role of the Curriculum Developer in Higher Education</w:t>
      </w:r>
    </w:p>
    <w:p>
      <w:pPr>
        <w:pStyle w:val="FirstParagraph"/>
      </w:pPr>
      <w:r>
        <w:rPr>
          <w:bCs/>
          <w:b/>
        </w:rPr>
        <w:t xml:space="preserve">Presentation by:</w:t>
      </w:r>
      <w:r>
        <w:t xml:space="preserve"> </w:t>
      </w:r>
      <w:r>
        <w:t xml:space="preserve">Dr. Elena Marchetti | University of Aix-Marseille Institute for Pedagogical Innovation</w:t>
      </w:r>
    </w:p>
    <w:p>
      <w:pPr>
        <w:pStyle w:val="BodyText"/>
      </w:pPr>
      <w:r>
        <w:rPr>
          <w:iCs/>
          <w:i/>
        </w:rPr>
        <w:t xml:space="preserve">Academic Symposium on Educational Reform &amp; Regional Economic Alignment, France Marseille, 2024</w:t>
      </w:r>
    </w:p>
    <w:bookmarkEnd w:id="20"/>
    <w:bookmarkStart w:id="24" w:name="introduction-and-contextual-framework"/>
    <w:p>
      <w:pPr>
        <w:pStyle w:val="Heading2"/>
      </w:pPr>
      <w:r>
        <w:t xml:space="preserve">1. Introduction and Contextual Framework</w:t>
      </w:r>
    </w:p>
    <w:p>
      <w:pPr>
        <w:pStyle w:val="FirstParagraph"/>
      </w:pPr>
      <w:r>
        <w:t xml:space="preserve">The role of the Curriculum Developer has evolved significantly from a static administrator of course outlines to a dynamic architect of learning ecosystems. In the contemporary academic landscape, particularly within the vibrant educational hub of France Marseille, these professionals serve as critical intermediaries between national educational standards and local socio-economic needs.</w:t>
      </w:r>
    </w:p>
    <w:bookmarkStart w:id="21" w:name="the-unique-landscape-of-france-marseille"/>
    <w:p>
      <w:pPr>
        <w:pStyle w:val="Heading3"/>
      </w:pPr>
      <w:r>
        <w:t xml:space="preserve">The Unique Landscape of France Marseille</w:t>
      </w:r>
    </w:p>
    <w:p>
      <w:pPr>
        <w:pStyle w:val="FirstParagraph"/>
      </w:pPr>
      <w:r>
        <w:t xml:space="preserve">Marseille represents a unique microcosm for curriculum development. As the second-largest city in France and a primary gateway to the Mediterranean, it hosts a diverse student population ranging from local vocational seekers to international researchers. The academic institutions situated in this region face dual pressures: maintaining rigorous national accreditation standards set by the French Ministry of Higher Education while responding to the immediate labor market demands of a port city undergoing significant digital transformation.</w:t>
      </w:r>
    </w:p>
    <w:bookmarkEnd w:id="21"/>
    <w:bookmarkStart w:id="22" w:name="defining-the-modern-curriculum-developer"/>
    <w:p>
      <w:pPr>
        <w:pStyle w:val="Heading3"/>
      </w:pPr>
      <w:r>
        <w:t xml:space="preserve">Defining the Modern Curriculum Developer</w:t>
      </w:r>
    </w:p>
    <w:p>
      <w:pPr>
        <w:pStyle w:val="FirstParagraph"/>
      </w:pPr>
      <w:r>
        <w:t xml:space="preserve">A Curriculum Developer is not merely a writer of syllabi. They are instructional designers, data analysts, and stakeholder managers. Their primary objective is to create coherent learning pathways that facilitate deep understanding, critical thinking, and practical application. In the context of France Marseille’s academic institutions—such as Aix-Marseille University (AMU) or specialized business schools—the developer must navigate complex bureaucratic frameworks while fostering innovation.</w:t>
      </w:r>
    </w:p>
    <w:bookmarkEnd w:id="22"/>
    <w:bookmarkStart w:id="23" w:name="problem-statement"/>
    <w:p>
      <w:pPr>
        <w:pStyle w:val="Heading3"/>
      </w:pPr>
      <w:r>
        <w:t xml:space="preserve">Problem Statement</w:t>
      </w:r>
    </w:p>
    <w:p>
      <w:pPr>
        <w:pStyle w:val="FirstParagraph"/>
      </w:pPr>
      <w:r>
        <w:t xml:space="preserve">This presentation addresses the disconnect often found between traditional academic curricula and the rapidly changing professional environment. We argue that effective Curriculum Development in France Marseille requires a localized approach that integrates regional industry partnerships with pedagogical best practices.</w:t>
      </w:r>
    </w:p>
    <w:bookmarkEnd w:id="23"/>
    <w:bookmarkEnd w:id="24"/>
    <w:bookmarkStart w:id="28" w:name="strategic-pillars-of-development"/>
    <w:p>
      <w:pPr>
        <w:pStyle w:val="Heading2"/>
      </w:pPr>
      <w:r>
        <w:t xml:space="preserve">2. Strategic Pillars of Development</w:t>
      </w:r>
    </w:p>
    <w:bookmarkStart w:id="25" w:name="pillar-i-competency-based-frameworks-cbc"/>
    <w:p>
      <w:pPr>
        <w:pStyle w:val="Heading3"/>
      </w:pPr>
      <w:r>
        <w:t xml:space="preserve">Pillar I: Competency-Based Frameworks (CBC)</w:t>
      </w:r>
    </w:p>
    <w:p>
      <w:pPr>
        <w:pStyle w:val="FirstParagraph"/>
      </w:pPr>
      <w:r>
        <w:t xml:space="preserve">Moving away from content-heavy instruction, modern Curriculum Developers in the region are adopting Competency-Based Education (CBE). This approach focuses on what a student can demonstrate rather than what they have memorized. For institutions in France Marseille, this shift is crucial for enhancing employability rates among graduates.</w:t>
      </w:r>
    </w:p>
    <w:bookmarkEnd w:id="25"/>
    <w:bookmarkStart w:id="26" w:name="pillar-ii-stakeholder-integration"/>
    <w:p>
      <w:pPr>
        <w:pStyle w:val="Heading3"/>
      </w:pPr>
      <w:r>
        <w:t xml:space="preserve">Pillar II: Stakeholder Integration</w:t>
      </w:r>
    </w:p>
    <w:p>
      <w:pPr>
        <w:pStyle w:val="FirstParagraph"/>
      </w:pPr>
      <w:r>
        <w:t xml:space="preserve">Successful curriculum design requires input from multiple actors:</w:t>
      </w:r>
    </w:p>
    <w:p>
      <w:pPr>
        <w:numPr>
          <w:ilvl w:val="0"/>
          <w:numId w:val="1001"/>
        </w:numPr>
        <w:pStyle w:val="Compact"/>
      </w:pPr>
      <w:r>
        <w:rPr>
          <w:bCs/>
          <w:b/>
        </w:rPr>
        <w:t xml:space="preserve">Academic Faculty:</w:t>
      </w:r>
      <w:r>
        <w:t xml:space="preserve">To ensure theoretical rigor.</w:t>
      </w:r>
    </w:p>
    <w:p>
      <w:pPr>
        <w:numPr>
          <w:ilvl w:val="0"/>
          <w:numId w:val="1001"/>
        </w:numPr>
        <w:pStyle w:val="Compact"/>
      </w:pPr>
      <w:r>
        <w:rPr>
          <w:bCs/>
          <w:b/>
        </w:rPr>
        <w:t xml:space="preserve">Industry Partners:</w:t>
      </w:r>
      <w:r>
        <w:t xml:space="preserve">Tech hubs in the Marseille Provence Metropolis provide insight into required technical skills.</w:t>
      </w:r>
    </w:p>
    <w:p>
      <w:pPr>
        <w:numPr>
          <w:ilvl w:val="0"/>
          <w:numId w:val="1001"/>
        </w:numPr>
        <w:pStyle w:val="Compact"/>
      </w:pPr>
      <w:r>
        <w:rPr>
          <w:bCs/>
          <w:b/>
        </w:rPr>
        <w:t xml:space="preserve">Students:</w:t>
      </w:r>
      <w:r>
        <w:t xml:space="preserve">User experience design principles are applied to learning modules to increase engagement.</w:t>
      </w:r>
    </w:p>
    <w:bookmarkEnd w:id="26"/>
    <w:bookmarkStart w:id="27" w:name="Xf97fdfda877ad528efdb10a654739cc5285cfe8"/>
    <w:p>
      <w:pPr>
        <w:pStyle w:val="Heading3"/>
      </w:pPr>
      <w:r>
        <w:t xml:space="preserve">Pillar III: Digital Integration and Blended Learning</w:t>
      </w:r>
    </w:p>
    <w:p>
      <w:pPr>
        <w:pStyle w:val="FirstParagraph"/>
      </w:pPr>
      <w:r>
        <w:t xml:space="preserve">The post-pandemic era has necessitated robust digital infrastructure. Curriculum Developers must design hybrid models that combine face-to-face pedagogy with asynchronous online resources. This is particularly relevant in France Marseille, where commuter students balance work and study.</w:t>
      </w:r>
    </w:p>
    <w:bookmarkEnd w:id="27"/>
    <w:bookmarkEnd w:id="28"/>
    <w:bookmarkStart w:id="29" w:name="methodology-of-analysis"/>
    <w:p>
      <w:pPr>
        <w:pStyle w:val="Heading2"/>
      </w:pPr>
      <w:r>
        <w:t xml:space="preserve">3. Methodology of Analysis</w:t>
      </w:r>
    </w:p>
    <w:p>
      <w:pPr>
        <w:pStyle w:val="FirstParagraph"/>
      </w:pPr>
      <w:r>
        <w:t xml:space="preserve">This presentation utilizes a mixed-methods approach based on a two-year longitudinal study conducted across three major universities in the Provence-Alpes-Côte d'Azur region.</w:t>
      </w:r>
    </w:p>
    <w:p>
      <w:pPr>
        <w:pStyle w:val="BodyText"/>
      </w:pPr>
      <w:r>
        <w:t xml:space="preserve">Metric</w:t>
      </w:r>
    </w:p>
    <w:bookmarkEnd w:id="29"/>
    <w:p>
      <w:pPr>
        <w:pStyle w:val="BodyText"/>
      </w:pPr>
      <w:r>
        <w:t xml:space="preserve">Data Source</w:t>
      </w:r>
    </w:p>
    <w:p>
      <w:pPr>
        <w:pStyle w:val="BodyText"/>
      </w:pPr>
      <w:r>
        <w:t xml:space="preserve">Finding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Curriculum Developer in France Marseille</dc:title>
  <dc:creator/>
  <dc:language>en</dc:language>
  <cp:keywords/>
  <dcterms:created xsi:type="dcterms:W3CDTF">2026-07-29T08:33:36Z</dcterms:created>
  <dcterms:modified xsi:type="dcterms:W3CDTF">2026-07-29T08:33:36Z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