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Developer</w:t>
      </w:r>
      <w:r>
        <w:t xml:space="preserve"> </w:t>
      </w:r>
      <w:r>
        <w:t xml:space="preserve">in</w:t>
      </w:r>
      <w:r>
        <w:t xml:space="preserve"> </w:t>
      </w:r>
      <w:r>
        <w:t xml:space="preserve">Italy</w:t>
      </w:r>
      <w:r>
        <w:t xml:space="preserve"> </w:t>
      </w:r>
      <w:r>
        <w:t xml:space="preserve">Milan:</w:t>
      </w:r>
      <w:r>
        <w:t xml:space="preserve"> </w:t>
      </w:r>
      <w:r>
        <w:t xml:space="preserve">Strategic</w:t>
      </w:r>
      <w:r>
        <w:t xml:space="preserve"> </w:t>
      </w:r>
      <w:r>
        <w:t xml:space="preserve">Frameworks</w:t>
      </w:r>
      <w:r>
        <w:t xml:space="preserve"> </w:t>
      </w:r>
      <w:r>
        <w:t xml:space="preserve">for</w:t>
      </w:r>
      <w:r>
        <w:t xml:space="preserve"> </w:t>
      </w:r>
      <w:r>
        <w:t xml:space="preserve">Modern</w:t>
      </w:r>
      <w:r>
        <w:t xml:space="preserve"> </w:t>
      </w:r>
      <w:r>
        <w:t xml:space="preserve">Education</w:t>
      </w:r>
    </w:p>
    <w:bookmarkStart w:id="20" w:name="redefining-educational-architectures"/>
    <w:p>
      <w:pPr>
        <w:pStyle w:val="Heading1"/>
      </w:pPr>
      <w:r>
        <w:t xml:space="preserve">Redefining Educational Architectures</w:t>
      </w:r>
    </w:p>
    <w:p>
      <w:pPr>
        <w:pStyle w:val="FirstParagraph"/>
      </w:pPr>
      <w:r>
        <w:t xml:space="preserve">The Strategic Role of the Curriculum Developer in Italy Milan: Aligning Academic Rigor with Global Innovation</w:t>
      </w:r>
    </w:p>
    <w:bookmarkEnd w:id="20"/>
    <w:bookmarkStart w:id="21" w:name="introduction-and-contextual-framework"/>
    <w:p>
      <w:pPr>
        <w:pStyle w:val="Heading2"/>
      </w:pPr>
      <w:r>
        <w:t xml:space="preserve">Introduction and Contextual Framework</w:t>
      </w:r>
    </w:p>
    <w:p>
      <w:pPr>
        <w:pStyle w:val="FirstParagraph"/>
      </w:pPr>
      <w:r>
        <w:t xml:space="preserve">The landscape of higher education and vocational training is undergoing a seismic shift, driven by rapid technological advancements, globalization, and evolving societal needs. In this dynamic environment, the role of the Curriculum Developer has transcended traditional instructional design to become a strategic leadership position. This presentation focuses on the specific nuances of operating as a Curriculum Developer within Italy Milan , one of Europe’s most critical economic and cultural hubs.</w:t>
      </w:r>
    </w:p>
    <w:p>
      <w:pPr>
        <w:pStyle w:val="BodyText"/>
      </w:pPr>
      <w:r>
        <w:t xml:space="preserve">Italy Milan serves as a unique laboratory for educational innovation. As the fashion, design, finance, and engineering capital of Italy, the city demands an academic output that is both theoretically robust and practically applicable. The Curriculum Developer in this context must navigate a complex matrix of international standards (such as ECTS - European Credit Transfer and Accumulation System) while respecting local pedagogical traditions and industry-specific requirements.</w:t>
      </w:r>
    </w:p>
    <w:p>
      <w:pPr>
        <w:pStyle w:val="BodyText"/>
      </w:pPr>
      <w:r>
        <w:t xml:space="preserve">This document outlines the multifaceted responsibilities, strategic challenges, and innovative methodologies required for a Curriculum Developer to succeed in Italy Milan . It argues that effective curriculum design in this region requires a hybrid approach: merging the structured rigor of Italian academic heritage with the agile, competency-based frameworks prevalent in global business environments.</w:t>
      </w:r>
    </w:p>
    <w:bookmarkEnd w:id="21"/>
    <w:bookmarkStart w:id="23" w:name="Xc596362d3900fc7d3589757b0c4cdc308567fe2"/>
    <w:p>
      <w:pPr>
        <w:pStyle w:val="Heading2"/>
      </w:pPr>
      <w:r>
        <w:t xml:space="preserve">The Evolving Role of the Curriculum Developer</w:t>
      </w:r>
    </w:p>
    <w:p>
      <w:pPr>
        <w:pStyle w:val="FirstParagraph"/>
      </w:pPr>
      <w:r>
        <w:t xml:space="preserve">A Curriculum Developer is not merely a writer of syllabi; they are the architects of learning experiences. In Italy Milan , this role is particularly critical due to the high concentration of multinational corporations and prestigious universities. The primary objectives include:</w:t>
      </w:r>
    </w:p>
    <w:p>
      <w:pPr>
        <w:numPr>
          <w:ilvl w:val="0"/>
          <w:numId w:val="1001"/>
        </w:numPr>
        <w:pStyle w:val="Compact"/>
      </w:pPr>
      <w:r>
        <w:rPr>
          <w:bCs/>
          <w:b/>
        </w:rPr>
        <w:t xml:space="preserve">Strategic Alignment:</w:t>
      </w:r>
      <w:r>
        <w:t xml:space="preserve"> </w:t>
      </w:r>
      <w:r>
        <w:t xml:space="preserve">Ensuring that educational programs align with both national Italian regulations (MIUR - Ministry of Education, University and Research) and international accreditation bodies.</w:t>
      </w:r>
    </w:p>
    <w:p>
      <w:pPr>
        <w:numPr>
          <w:ilvl w:val="0"/>
          <w:numId w:val="1001"/>
        </w:numPr>
        <w:pStyle w:val="Compact"/>
      </w:pPr>
      <w:r>
        <w:rPr>
          <w:bCs/>
          <w:b/>
        </w:rPr>
        <w:t xml:space="preserve">Pedagogical Innovation:</w:t>
      </w:r>
      <w:r>
        <w:t xml:space="preserve"> </w:t>
      </w:r>
      <w:r>
        <w:t xml:space="preserve">Integrating active learning strategies, digital literacy tools, and interdisciplinary approaches to foster critical thinking.</w:t>
      </w:r>
    </w:p>
    <w:p>
      <w:pPr>
        <w:numPr>
          <w:ilvl w:val="0"/>
          <w:numId w:val="1001"/>
        </w:numPr>
        <w:pStyle w:val="Compact"/>
      </w:pPr>
      <w:r>
        <w:rPr>
          <w:bCs/>
          <w:b/>
        </w:rPr>
        <w:t xml:space="preserve">Industry Liaison:</w:t>
      </w:r>
      <w:r>
        <w:t xml:space="preserve"> </w:t>
      </w:r>
      <w:r>
        <w:t xml:space="preserve">Collaborating closely with local industries in Milan’s key sectors (Fashion, FinTech, Automotive) to ensure graduate employability and skill relevance.</w:t>
      </w:r>
    </w:p>
    <w:bookmarkStart w:id="22" w:name="cross-functional-collaboration"/>
    <w:p>
      <w:pPr>
        <w:pStyle w:val="Heading3"/>
      </w:pPr>
      <w:r>
        <w:t xml:space="preserve">Cross-Functional Collaboration</w:t>
      </w:r>
    </w:p>
    <w:p>
      <w:pPr>
        <w:pStyle w:val="FirstParagraph"/>
      </w:pPr>
      <w:r>
        <w:t xml:space="preserve">In Italy Milan , successful Curriculum Developers must act as bridges between academia and industry. This involves conducting regular labor market analyses to identify skill gaps and translating these findings into measurable learning outcomes. The developer must possess strong diplomatic skills to reconcile academic freedom with corporate practicality, a balance that is essential in the competitive Italian education market.</w:t>
      </w:r>
    </w:p>
    <w:bookmarkEnd w:id="22"/>
    <w:bookmarkEnd w:id="23"/>
    <w:bookmarkStart w:id="27" w:name="Xe007243679a1acc6894143e14f583bfca9ecf1d"/>
    <w:p>
      <w:pPr>
        <w:pStyle w:val="Heading2"/>
      </w:pPr>
      <w:r>
        <w:t xml:space="preserve">Methodological Frameworks for Development</w:t>
      </w:r>
    </w:p>
    <w:p>
      <w:pPr>
        <w:pStyle w:val="FirstParagraph"/>
      </w:pPr>
      <w:r>
        <w:t xml:space="preserve">To address the complexities of modern education, Curriculum Developers in Italy Milan employ several evidence-based methodologies. These frameworks ensure that curricula are not static documents but living ecosystems that adapt to change.</w:t>
      </w:r>
    </w:p>
    <w:bookmarkStart w:id="24" w:name="X4cb58daebb67f6d8e529a0c43571b89e7ac8795"/>
    <w:p>
      <w:pPr>
        <w:pStyle w:val="Heading3"/>
      </w:pPr>
      <w:r>
        <w:t xml:space="preserve">Backward Design (Understanding by Design - UbD)</w:t>
      </w:r>
    </w:p>
    <w:p>
      <w:pPr>
        <w:pStyle w:val="FirstParagraph"/>
      </w:pPr>
      <w:r>
        <w:t xml:space="preserve">The preferred method for many institutions in the region is Backward Design. This approach starts with the end goals in mind: What should students know and be able to do upon graduation? From there, assessment evidence is determined, followed by learning experiences. In Italy Milan , this is particularly effective for professional master’s programs where employability is a primary metric of success.</w:t>
      </w:r>
    </w:p>
    <w:bookmarkEnd w:id="24"/>
    <w:bookmarkStart w:id="25" w:name="competency-based-education-cbe"/>
    <w:p>
      <w:pPr>
        <w:pStyle w:val="Heading3"/>
      </w:pPr>
      <w:r>
        <w:t xml:space="preserve">Competency-Based Education (CBE)</w:t>
      </w:r>
    </w:p>
    <w:p>
      <w:pPr>
        <w:pStyle w:val="FirstParagraph"/>
      </w:pPr>
      <w:r>
        <w:t xml:space="preserve">Moving away from credit-hour accumulation toward competency verification is a growing trend. Curriculum Developers must define clear competencies (e.g., "Strategic Sustainability Management" or "Digital Marketing Analytics") and map course modules directly to these outcomes. This method ensures transparency for students and clarity for employers in Milan’s competitive job market.</w:t>
      </w:r>
    </w:p>
    <w:bookmarkEnd w:id="25"/>
    <w:bookmarkStart w:id="26" w:name="digital-integration-and-hybrid-learning"/>
    <w:p>
      <w:pPr>
        <w:pStyle w:val="Heading3"/>
      </w:pPr>
      <w:r>
        <w:t xml:space="preserve">Digital Integration and Hybrid Learning</w:t>
      </w:r>
    </w:p>
    <w:p>
      <w:pPr>
        <w:pStyle w:val="FirstParagraph"/>
      </w:pPr>
      <w:r>
        <w:t xml:space="preserve">The post-pandemic era has necessitated robust digital integration. A Curriculum Developer must design flexible learning pathways that accommodate hybrid models (blended online and face-to-face). This includes selecting appropriate Learning Management Systems (LMS), creating digital content repositories, and ensuring accessibility for diverse learner populations.</w:t>
      </w:r>
    </w:p>
    <w:bookmarkEnd w:id="26"/>
    <w:bookmarkEnd w:id="27"/>
    <w:bookmarkStart w:id="28" w:name="challenges-in-the-italy-milan-context"/>
    <w:p>
      <w:pPr>
        <w:pStyle w:val="Heading2"/>
      </w:pPr>
      <w:r>
        <w:t xml:space="preserve">Challenges in the Italy Milan Context</w:t>
      </w:r>
    </w:p>
    <w:p>
      <w:pPr>
        <w:pStyle w:val="FirstParagraph"/>
      </w:pPr>
      <w:r>
        <w:t xml:space="preserve">While opportunities are abundant, Curriculum Developers face distinct challenges when operating in Italy Milan :</w:t>
      </w:r>
    </w:p>
    <w:p>
      <w:pPr>
        <w:numPr>
          <w:ilvl w:val="0"/>
          <w:numId w:val="1002"/>
        </w:numPr>
        <w:pStyle w:val="Compact"/>
      </w:pPr>
      <w:r>
        <w:rPr>
          <w:bCs/>
          <w:b/>
        </w:rPr>
        <w:t xml:space="preserve">Bureaucratic Complexity:</w:t>
      </w:r>
      <w:r>
        <w:t xml:space="preserve">Navigating the rigid administrative structures of public universities and state-recognized institutions can be time-consuming. Developers must master the regulatory language of Italian higher education while pushing for agile innovation.</w:t>
      </w:r>
    </w:p>
    <w:p>
      <w:pPr>
        <w:numPr>
          <w:ilvl w:val="0"/>
          <w:numId w:val="1002"/>
        </w:numPr>
        <w:pStyle w:val="Compact"/>
      </w:pPr>
      <w:r>
        <w:rPr>
          <w:bCs/>
          <w:b/>
        </w:rPr>
        <w:t xml:space="preserve">Funding Constraints:</w:t>
      </w:r>
      <w:r>
        <w:t xml:space="preserve">Public funding in Italy has fluctuated, leading to a greater reliance on private partnerships. Curriculum Developers must design programs that are financially sustainable, potentially requiring fee-based specialized courses or corporate sponsorships.</w:t>
      </w:r>
    </w:p>
    <w:p>
      <w:pPr>
        <w:numPr>
          <w:ilvl w:val="0"/>
          <w:numId w:val="1002"/>
        </w:numPr>
        <w:pStyle w:val="Compact"/>
      </w:pPr>
      <w:r>
        <w:rPr>
          <w:bCs/>
          <w:b/>
        </w:rPr>
        <w:t xml:space="preserve">Talent Retention and Brain Drain:</w:t>
      </w:r>
      <w:r>
        <w:t xml:space="preserve">A significant challenge is retaining top academic talent and encouraging graduate retention in Italy. Curricula must be designed to offer global mobility credentials (such as double degrees with US or Asian partners) while maintaining local relevance.</w:t>
      </w:r>
    </w:p>
    <w:p>
      <w:pPr>
        <w:numPr>
          <w:ilvl w:val="0"/>
          <w:numId w:val="1002"/>
        </w:numPr>
        <w:pStyle w:val="Compact"/>
      </w:pPr>
      <w:r>
        <w:rPr>
          <w:bCs/>
          <w:b/>
        </w:rPr>
        <w:t xml:space="preserve">Language Barriers:</w:t>
      </w:r>
      <w:r>
        <w:t xml:space="preserve">In a globalized city like Milan, there is a demand for English-taught programs. Curriculum Developers must ensure that content translation does not dilute academic rigor and that international students are adequately supported linguistically.</w:t>
      </w:r>
    </w:p>
    <w:bookmarkEnd w:id="28"/>
    <w:bookmarkStart w:id="29" w:name="X508137478da5514f5df0351663a7ec28dc504e1"/>
    <w:p>
      <w:pPr>
        <w:pStyle w:val="Heading2"/>
      </w:pPr>
      <w:r>
        <w:t xml:space="preserve">Application: A Model Curriculum for Sustainable Design</w:t>
      </w:r>
    </w:p>
    <w:p>
      <w:pPr>
        <w:pStyle w:val="FirstParagraph"/>
      </w:pPr>
      <w:r>
        <w:t xml:space="preserve">To illustrate the practical application of these principles, consider a hypothetical case study in Milan’s renowned design sector. A Curriculum Developer tasked with creating a "Master in Sustainable Fashion Innovation" would undertake the following steps:</w:t>
      </w:r>
    </w:p>
    <w:p>
      <w:pPr>
        <w:numPr>
          <w:ilvl w:val="0"/>
          <w:numId w:val="1003"/>
        </w:numPr>
        <w:pStyle w:val="Compact"/>
      </w:pPr>
      <w:r>
        <w:rPr>
          <w:bCs/>
          <w:b/>
        </w:rPr>
        <w:t xml:space="preserve">Market Analysis:</w:t>
      </w:r>
      <w:r>
        <w:t xml:space="preserve">Collaborate with major fashion houses (e.g., Armani, Prada) to identify gaps in knowledge regarding circular economy and sustainable supply chains.</w:t>
      </w:r>
    </w:p>
    <w:p>
      <w:pPr>
        <w:numPr>
          <w:ilvl w:val="0"/>
          <w:numId w:val="1003"/>
        </w:numPr>
        <w:pStyle w:val="Compact"/>
      </w:pPr>
      <w:r>
        <w:rPr>
          <w:bCs/>
          <w:b/>
        </w:rPr>
        <w:t xml:space="preserve">Outcome Definition:</w:t>
      </w:r>
      <w:r>
        <w:t xml:space="preserve">Determine that graduates must possess skills in lifecycle assessment, ethical sourcing negotiation, and eco-material science.</w:t>
      </w:r>
    </w:p>
    <w:p>
      <w:pPr>
        <w:numPr>
          <w:ilvl w:val="0"/>
          <w:numId w:val="1003"/>
        </w:numPr>
        <w:pStyle w:val="Compact"/>
      </w:pPr>
      <w:r>
        <w:rPr>
          <w:bCs/>
          <w:b/>
        </w:rPr>
        <w:t xml:space="preserve">Pedagogical Design:</w:t>
      </w:r>
      <w:r>
        <w:t xml:space="preserve">Create a modular structure combining theoretical lectures (at the university), practical workshops (in Milanese design studios), and digital simulations of supply chain impacts.</w:t>
      </w:r>
    </w:p>
    <w:p>
      <w:pPr>
        <w:numPr>
          <w:ilvl w:val="0"/>
          <w:numId w:val="1003"/>
        </w:numPr>
        <w:pStyle w:val="Compact"/>
      </w:pPr>
      <w:r>
        <w:rPr>
          <w:bCs/>
          <w:b/>
        </w:rPr>
        <w:t xml:space="preserve">Evaluation:</w:t>
      </w:r>
      <w:r>
        <w:t xml:space="preserve">Implement project-based assessments where students solve real-world sustainability problems for partner companies.</w:t>
      </w:r>
    </w:p>
    <w:p>
      <w:pPr>
        <w:pStyle w:val="FirstParagraph"/>
      </w:pPr>
      <w:r>
        <w:t xml:space="preserve">This model demonstrates how a Curriculum Developer in Italy Milan can directly influence industry standards while providing high-value education to students. It highlights the necessity of local industry engagement and global sustainability agendas.</w:t>
      </w:r>
    </w:p>
    <w:bookmarkEnd w:id="29"/>
    <w:bookmarkStart w:id="31" w:name="conclusion-and-future-directions"/>
    <w:p>
      <w:pPr>
        <w:pStyle w:val="Heading2"/>
      </w:pPr>
      <w:r>
        <w:t xml:space="preserve">Conclusion and Future Directions</w:t>
      </w:r>
    </w:p>
    <w:p>
      <w:pPr>
        <w:pStyle w:val="FirstParagraph"/>
      </w:pPr>
      <w:r>
        <w:t xml:space="preserve">The role of the Curriculum Developer in Italy Milan is pivotal to the region’s educational future. It requires a sophisticated blend of pedagogical expertise, economic acumen, and cultural sensitivity. As Milan continues to position itself as a global capital for design, finance, and innovation, its educational institutions must produce graduates who are adaptable, critically thinking, and globally competent.</w:t>
      </w:r>
    </w:p>
    <w:p>
      <w:pPr>
        <w:pStyle w:val="BodyText"/>
      </w:pPr>
      <w:r>
        <w:t xml:space="preserve">Looking ahead Curriculum Developers must focus on lifelong learning ecosystems. The distinction between formal education and professional development is blurring. Future curricula will likely be modularized further to allow for continuous upskilling throughout a professional’s career.</w:t>
      </w:r>
    </w:p>
    <w:bookmarkStart w:id="30" w:name="recommendations"/>
    <w:p>
      <w:pPr>
        <w:pStyle w:val="Heading3"/>
      </w:pPr>
      <w:r>
        <w:t xml:space="preserve">Recommendations</w:t>
      </w:r>
    </w:p>
    <w:p>
      <w:pPr>
        <w:numPr>
          <w:ilvl w:val="0"/>
          <w:numId w:val="1004"/>
        </w:numPr>
        <w:pStyle w:val="Compact"/>
      </w:pPr>
      <w:r>
        <w:rPr>
          <w:bCs/>
          <w:b/>
        </w:rPr>
        <w:t xml:space="preserve">Prioritize Digital Fluency:</w:t>
      </w:r>
      <w:r>
        <w:t xml:space="preserve">Incorporate AI and data analytics into all disciplines, not just IT programs.</w:t>
      </w:r>
    </w:p>
    <w:p>
      <w:pPr>
        <w:numPr>
          <w:ilvl w:val="0"/>
          <w:numId w:val="1004"/>
        </w:numPr>
        <w:pStyle w:val="Compact"/>
      </w:pPr>
      <w:r>
        <w:rPr>
          <w:bCs/>
          <w:b/>
        </w:rPr>
        <w:t xml:space="preserve">Foster International Partnerships:</w:t>
      </w:r>
      <w:r>
        <w:t xml:space="preserve">Create joint curricula with universities in Asia and the Americas to enhance global exposure for students in Italy Milan .</w:t>
      </w:r>
    </w:p>
    <w:p>
      <w:pPr>
        <w:numPr>
          <w:ilvl w:val="0"/>
          <w:numId w:val="1004"/>
        </w:numPr>
        <w:pStyle w:val="Compact"/>
      </w:pPr>
      <w:r>
        <w:rPr>
          <w:iCs/>
          <w:i/>
        </w:rPr>
        <w:t xml:space="preserve">Data-Driven Iteration:</w:t>
      </w:r>
      <w:r>
        <w:t xml:space="preserve">Use learning analytics to continuously refine courses based on student performance and feedback.</w:t>
      </w:r>
    </w:p>
    <w:p>
      <w:pPr>
        <w:pStyle w:val="FirstParagraph"/>
      </w:pPr>
      <w:r>
        <w:t xml:space="preserve">In conclusion, the Curriculum Developer is more than an academic administrator; they are strategic leaders who shape the intellectual and professional future of Italy Milan . By adopting innovative methodologies, engaging deeply with industry, and navigating regulatory complexities with agility, these professionals ensure that education remains a dynamic engine for progress in one of Europe’s most vibrant 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Developer in Italy Milan: Strategic Frameworks for Modern Education</dc:title>
  <dc:creator/>
  <dc:language>en</dc:language>
  <cp:keywords/>
  <dcterms:created xsi:type="dcterms:W3CDTF">2026-07-29T02:44:38Z</dcterms:created>
  <dcterms:modified xsi:type="dcterms:W3CDTF">2026-07-29T02:44:38Z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