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9469fee5f63c963c61e4baefe75b131ba397d93"/>
    <w:p>
      <w:pPr>
        <w:pStyle w:val="Heading1"/>
      </w:pPr>
      <w:r>
        <w:t xml:space="preserve">The Role of the Curriculum Developer in Saudi Arabia Riyadh</w:t>
      </w:r>
    </w:p>
    <w:p>
      <w:pPr>
        <w:pStyle w:val="FirstParagraph"/>
      </w:pPr>
      <w:r>
        <w:t xml:space="preserve">Aligning Educational Excellence with Vision 2030 through Strategic Pedagogical Design</w:t>
      </w:r>
    </w:p>
    <w:bookmarkEnd w:id="20"/>
    <w:bookmarkStart w:id="22" w:name="introduction"/>
    <w:bookmarkStart w:id="21" w:name="introduction-and-context"/>
    <w:p>
      <w:pPr>
        <w:pStyle w:val="Heading2"/>
      </w:pPr>
      <w:r>
        <w:t xml:space="preserve">Introduction and Context</w:t>
      </w:r>
    </w:p>
    <w:p>
      <w:pPr>
        <w:pStyle w:val="FirstParagraph"/>
      </w:pPr>
      <w:r>
        <w:t xml:space="preserve">The Kingdom of Saudi Arabia is undergoing a transformative educational era, driven by the ambitious goals of Vision 2030. At the heart of this transformation lies Riyadh, the capital city and its primary hub for administrative and cultural innovation. In this dynamic environment, the role of the</w:t>
      </w:r>
      <w:r>
        <w:t xml:space="preserve"> </w:t>
      </w:r>
      <w:r>
        <w:rPr>
          <w:bCs/>
          <w:b/>
        </w:rPr>
        <w:t xml:space="preserve">Curriculum Developer</w:t>
      </w:r>
      <w:r>
        <w:t xml:space="preserve"> </w:t>
      </w:r>
      <w:r>
        <w:t xml:space="preserve">has evolved from mere content creation to strategic educational leadership.</w:t>
      </w:r>
    </w:p>
    <w:p>
      <w:pPr>
        <w:pStyle w:val="BodyText"/>
      </w:pPr>
      <w:r>
        <w:t xml:space="preserve">This poster presentation explores how curriculum specialists in Riyadh are tasked with creating learning frameworks that not only meet international standards but also respect and integrate local cultural values. The challenge is to produce graduates who are globally competitive yet locally rooted, capable of thriving in the modern knowledge economy while upholding the heritage of Saudi Arabia.</w:t>
      </w:r>
    </w:p>
    <w:bookmarkEnd w:id="21"/>
    <w:bookmarkEnd w:id="22"/>
    <w:bookmarkStart w:id="24" w:name="vision-2030"/>
    <w:bookmarkStart w:id="23" w:name="alignment-with-vision-2030"/>
    <w:p>
      <w:pPr>
        <w:pStyle w:val="Heading2"/>
      </w:pPr>
      <w:r>
        <w:t xml:space="preserve">Alignment with Vision 2030</w:t>
      </w:r>
    </w:p>
    <w:p>
      <w:pPr>
        <w:pStyle w:val="FirstParagraph"/>
      </w:pPr>
      <w:r>
        <w:t xml:space="preserve">Vision 2030 places a heavy emphasis on human capital development. For the</w:t>
      </w:r>
      <w:r>
        <w:t xml:space="preserve"> </w:t>
      </w:r>
      <w:r>
        <w:rPr>
          <w:bCs/>
          <w:b/>
        </w:rPr>
        <w:t xml:space="preserve">Saudi Arabia Riyadh</w:t>
      </w:r>
      <w:r>
        <w:t xml:space="preserve">-based curriculum developer, this means moving away from rote memorization towards critical thinking, creativity, and problem-solving skills.</w:t>
      </w:r>
    </w:p>
    <w:p>
      <w:pPr>
        <w:pStyle w:val="BodyText"/>
      </w:pPr>
      <w:r>
        <w:rPr>
          <w:bCs/>
          <w:b/>
        </w:rPr>
        <w:t xml:space="preserve">Digital Transformation:</w:t>
      </w:r>
      <w:r>
        <w:t xml:space="preserve"> </w:t>
      </w:r>
      <w:r>
        <w:t xml:space="preserve">Developing curricula that integrate STEM (Science, Technology, Engineering, and Mathematics) with advanced digital literacy tools.</w:t>
      </w:r>
    </w:p>
    <w:p>
      <w:pPr>
        <w:pStyle w:val="BodyText"/>
      </w:pPr>
      <w:r>
        <w:rPr>
          <w:bCs/>
          <w:b/>
        </w:rPr>
        <w:t xml:space="preserve">Economic Diversification:</w:t>
      </w:r>
      <w:r>
        <w:t xml:space="preserve"> </w:t>
      </w:r>
      <w:r>
        <w:t xml:space="preserve">Preparing students for roles in non-oil sectors such as tourism, entertainment, renewable energy, and technology.</w:t>
      </w:r>
    </w:p>
    <w:p>
      <w:pPr>
        <w:pStyle w:val="BodyText"/>
      </w:pPr>
      <w:r>
        <w:rPr>
          <w:bCs/>
          <w:b/>
        </w:rPr>
        <w:t xml:space="preserve">Youth Empowerment: Encouraging entrepreneurship and innovation among the youth demographic.</w:t>
      </w:r>
    </w:p>
    <w:p>
      <w:pPr>
        <w:pStyle w:val="BodyText"/>
      </w:pPr>
      <w:r>
        <w:rPr>
          <w:iCs/>
          <w:i/>
        </w:rPr>
        <w:t xml:space="preserve">"The curriculum must be a living document that adapts to the rapid technological changes while preserving the ethical foundation of Saudi society."</w:t>
      </w:r>
    </w:p>
    <w:bookmarkEnd w:id="23"/>
    <w:bookmarkEnd w:id="24"/>
    <w:bookmarkStart w:id="39" w:name="core-responsibilities"/>
    <w:bookmarkStart w:id="27" w:name="X6e86cd0bacb2074b34c0a74d4d8883c213f51e0"/>
    <w:p>
      <w:pPr>
        <w:pStyle w:val="Heading2"/>
      </w:pPr>
      <w:r>
        <w:t xml:space="preserve">Core Responsibilities of the Curriculum Developer</w:t>
      </w:r>
    </w:p>
    <w:p>
      <w:pPr>
        <w:pStyle w:val="FirstParagraph"/>
      </w:pPr>
      <w:r>
        <w:t xml:space="preserve">The curriculum developer in this context serves as a bridge between policy makers, educators, and industry leaders. Their key responsibilities include:</w:t>
      </w:r>
    </w:p>
    <w:bookmarkStart w:id="25" w:name="needs-analysis"/>
    <w:p>
      <w:pPr>
        <w:pStyle w:val="Heading3"/>
      </w:pPr>
      <w:r>
        <w:t xml:space="preserve">1. Needs Analysis</w:t>
      </w:r>
    </w:p>
    <w:p>
      <w:pPr>
        <w:pStyle w:val="FirstParagraph"/>
      </w:pPr>
      <w:r>
        <w:t xml:space="preserve">Analyzing the specific needs of schools in Riyadh and the broader Kingdom to identify gaps in current educational offerings.</w:t>
      </w:r>
    </w:p>
    <w:bookmarkEnd w:id="25"/>
    <w:bookmarkStart w:id="26" w:name="content-design"/>
    <w:p>
      <w:pPr>
        <w:pStyle w:val="Heading3"/>
      </w:pPr>
      <w:r>
        <w:t xml:space="preserve">2. Content Design</w:t>
      </w:r>
    </w:p>
    <w:p>
      <w:pPr>
        <w:pStyle w:val="FirstParagraph"/>
      </w:pPr>
      <w:r>
        <w:t xml:space="preserve">Creating modular, flexible learning materials that can be adapted for different learning styles and speeds. This includes integrating Arabic language arts with global literature perspectives.</w:t>
      </w:r>
    </w:p>
    <w:p>
      <w:pPr>
        <w:pStyle w:val="BodyText"/>
      </w:pPr>
      <w:r>
        <w:br/>
      </w:r>
    </w:p>
    <w:bookmarkEnd w:id="26"/>
    <w:bookmarkEnd w:id="27"/>
    <w:bookmarkStart w:id="29" w:name="cultural-integration"/>
    <w:bookmarkStart w:id="28" w:name="cultural-integration-and-localization"/>
    <w:p>
      <w:pPr>
        <w:pStyle w:val="Heading2"/>
      </w:pPr>
      <w:r>
        <w:t xml:space="preserve">Cultural Integration and Localization</w:t>
      </w:r>
    </w:p>
    <w:p>
      <w:pPr>
        <w:pStyle w:val="FirstParagraph"/>
      </w:pPr>
      <w:r>
        <w:t xml:space="preserve">A critical aspect of being a curriculum developer in Saudi Arabia Riyadh is the delicate balance of localization. The curriculum must reflect Islamic values and Saudi traditions while introducing global concepts.</w:t>
      </w:r>
    </w:p>
    <w:p>
      <w:pPr>
        <w:numPr>
          <w:ilvl w:val="0"/>
          <w:numId w:val="1001"/>
        </w:numPr>
        <w:pStyle w:val="Compact"/>
      </w:pPr>
      <w:r>
        <w:rPr>
          <w:bCs/>
          <w:b/>
        </w:rPr>
        <w:t xml:space="preserve">Islamic Studies:</w:t>
      </w:r>
      <w:r>
        <w:t xml:space="preserve"> </w:t>
      </w:r>
      <w:r>
        <w:t xml:space="preserve">Modernizing the approach to religious education to focus on ethics, morality, and civic responsibility.</w:t>
      </w:r>
    </w:p>
    <w:p>
      <w:pPr>
        <w:numPr>
          <w:ilvl w:val="0"/>
          <w:numId w:val="1001"/>
        </w:numPr>
        <w:pStyle w:val="Compact"/>
      </w:pPr>
      <w:r>
        <w:rPr>
          <w:bCs/>
          <w:b/>
        </w:rPr>
        <w:t xml:space="preserve">Social Sciences:</w:t>
      </w:r>
      <w:r>
        <w:t xml:space="preserve"> </w:t>
      </w:r>
      <w:r>
        <w:t xml:space="preserve">Incorporating local history and social studies that highlight Saudi Arabia's rich heritage and its role in the global community.</w:t>
      </w:r>
    </w:p>
    <w:bookmarkEnd w:id="28"/>
    <w:bookmarkEnd w:id="29"/>
    <w:p>
      <w:pPr>
        <w:pStyle w:val="FirstParagraph"/>
      </w:pPr>
      <w:r>
        <w:br/>
      </w:r>
    </w:p>
    <w:bookmarkStart w:id="31" w:name="assessment-and-evaluation"/>
    <w:bookmarkStart w:id="30" w:name="assessment-and-evaluation-models"/>
    <w:p>
      <w:pPr>
        <w:pStyle w:val="Heading2"/>
      </w:pPr>
      <w:r>
        <w:t xml:space="preserve">Assessment and Evaluation Models</w:t>
      </w:r>
    </w:p>
    <w:p>
      <w:pPr>
        <w:pStyle w:val="FirstParagraph"/>
      </w:pPr>
      <w:r>
        <w:t xml:space="preserve">Moving beyond traditional standardized testing, curriculum developers in Riyadh are pioneering alternative assessment methods.</w:t>
      </w:r>
    </w:p>
    <w:p>
      <w:pPr>
        <w:pStyle w:val="BodyText"/>
      </w:pPr>
      <w:r>
        <w:rPr>
          <w:bCs/>
          <w:b/>
        </w:rPr>
        <w:t xml:space="preserve">Formative Assessment: Continuous feedback loops that help students improve during the learning process rather than just at the end.</w:t>
      </w:r>
    </w:p>
    <w:p>
      <w:pPr>
        <w:pStyle w:val="BodyText"/>
      </w:pPr>
      <w:r>
        <w:rPr>
          <w:bCs/>
          <w:b/>
        </w:rPr>
        <w:t xml:space="preserve">Performance-Based Tasks: Projects and presentations that demonstrate real-world application of knowledge.</w:t>
      </w:r>
    </w:p>
    <w:p>
      <w:pPr>
        <w:pStyle w:val="BodyText"/>
      </w:pPr>
      <w:r>
        <w:t xml:space="preserve">Digital Portfolios : Using technology to track student progress over time, providing a comprehensive view of their abilities.</w:t>
      </w:r>
    </w:p>
    <w:bookmarkEnd w:id="30"/>
    <w:bookmarkEnd w:id="31"/>
    <w:p>
      <w:pPr>
        <w:pStyle w:val="BodyText"/>
      </w:pPr>
      <w:r>
        <w:br/>
      </w:r>
    </w:p>
    <w:bookmarkStart w:id="33" w:name="stakeholder-engagement"/>
    <w:bookmarkStart w:id="32" w:name="stakeholder-engagement-in-riyadh"/>
    <w:p>
      <w:pPr>
        <w:pStyle w:val="Heading2"/>
      </w:pPr>
      <w:r>
        <w:t xml:space="preserve">Stakeholder Engagement in Riyadh</w:t>
      </w:r>
    </w:p>
    <w:p>
      <w:pPr>
        <w:pStyle w:val="FirstParagraph"/>
      </w:pPr>
      <w:r>
        <w:t xml:space="preserve">The development process is not isolated. Curriculum developers must collaborate with:</w:t>
      </w:r>
    </w:p>
    <w:p>
      <w:pPr>
        <w:pStyle w:val="BodyText"/>
      </w:pPr>
      <w:r>
        <w:rPr>
          <w:bCs/>
          <w:b/>
        </w:rPr>
        <w:t xml:space="preserve">School Administrators: To ensure feasibility and alignment with school resources.</w:t>
      </w:r>
    </w:p>
    <w:p>
      <w:pPr>
        <w:pStyle w:val="BodyText"/>
      </w:pPr>
      <w:r>
        <w:rPr>
          <w:bCs/>
          <w:b/>
        </w:rPr>
        <w:t xml:space="preserve">Teachers : As the primary implementers, their feedback is crucial for practical adjustments.</w:t>
      </w:r>
    </w:p>
    <w:p>
      <w:pPr>
        <w:pStyle w:val="BodyText"/>
      </w:pPr>
      <w:r>
        <w:rPr>
          <w:bCs/>
          <w:b/>
        </w:rPr>
        <w:t xml:space="preserve">Parents and Communities : To ensure buy-in and support for new educational directions.</w:t>
      </w:r>
      <w:r>
        <w:br/>
      </w:r>
    </w:p>
    <w:p>
      <w:pPr>
        <w:pStyle w:val="BodyText"/>
      </w:pPr>
      <w:r>
        <w:rPr>
          <w:iCs/>
          <w:i/>
        </w:rPr>
        <w:t xml:space="preserve">"Collaboration is the key to successful curriculum implementation in the diverse educational landscape of Riyadh."</w:t>
      </w:r>
    </w:p>
    <w:bookmarkEnd w:id="32"/>
    <w:bookmarkEnd w:id="33"/>
    <w:p>
      <w:pPr>
        <w:pStyle w:val="BodyText"/>
      </w:pPr>
      <w:r>
        <w:br/>
      </w:r>
    </w:p>
    <w:bookmarkStart w:id="35" w:name="future-trends"/>
    <w:bookmarkStart w:id="34" w:name="future-trends-and-challenges"/>
    <w:p>
      <w:pPr>
        <w:pStyle w:val="Heading2"/>
      </w:pPr>
      <w:r>
        <w:t xml:space="preserve">Future Trends and Challenges</w:t>
      </w:r>
    </w:p>
    <w:p>
      <w:pPr>
        <w:pStyle w:val="FirstParagraph"/>
      </w:pPr>
      <w:r>
        <w:t xml:space="preserve">The role of the curriculum developer is future-proofing education. Key challenges include:</w:t>
      </w:r>
    </w:p>
    <w:p>
      <w:pPr>
        <w:pStyle w:val="BodyText"/>
      </w:pPr>
      <w:r>
        <w:rPr>
          <w:bCs/>
          <w:b/>
        </w:rPr>
        <w:t xml:space="preserve">Rapid Technological Change :</w:t>
      </w:r>
    </w:p>
    <w:p>
      <w:pPr>
        <w:pStyle w:val="BodyText"/>
      </w:pPr>
      <w:r>
        <w:rPr>
          <w:bCs/>
          <w:b/>
        </w:rPr>
        <w:t xml:space="preserve">Global Competitiveness :</w:t>
      </w:r>
    </w:p>
    <w:p>
      <w:pPr>
        <w:pStyle w:val="BodyText"/>
      </w:pPr>
      <w:r>
        <w:t xml:space="preserve">Inclusivity :</w:t>
      </w:r>
      <w:r>
        <w:br/>
      </w:r>
      <w:r>
        <w:t xml:space="preserve">To address these challenges, curriculum developers in Saudi Arabia Riyadh are focusing on agile design methodologies. This allows for quick updates to content as technology evolves, ensuring that education remains relevant and engaging for the next generation.</w:t>
      </w:r>
    </w:p>
    <w:bookmarkEnd w:id="34"/>
    <w:bookmarkEnd w:id="35"/>
    <w:p>
      <w:pPr>
        <w:pStyle w:val="BodyText"/>
      </w:pPr>
      <w:r>
        <w:br/>
      </w:r>
    </w:p>
    <w:bookmarkStart w:id="36" w:name="conclusion"/>
    <w:p>
      <w:pPr>
        <w:pStyle w:val="Heading2"/>
      </w:pPr>
      <w:r>
        <w:t xml:space="preserve">Conclusion</w:t>
      </w:r>
    </w:p>
    <w:p>
      <w:pPr>
        <w:pStyle w:val="FirstParagraph"/>
      </w:pPr>
      <w:r>
        <w:t xml:space="preserve">The curriculum developer in Saudi Arabia Riyadh plays a pivotal role in shaping the future of the nation. By blending international best practices with local cultural values, they are creating educational experiences that empower students to become leaders of tomorrow.</w:t>
      </w:r>
    </w:p>
    <w:p>
      <w:pPr>
        <w:pStyle w:val="BodyText"/>
      </w:pPr>
      <w:r>
        <w:t xml:space="preserve">This work is not just about writing textbooks; it is about crafting a vision for society. Through strategic planning, innovative design, and continuous evaluation, curriculum developers are ensuring that Saudi Arabia's education system stands as a beacon of excellence in the Middle East and beyond.</w:t>
      </w:r>
    </w:p>
    <w:bookmarkEnd w:id="36"/>
    <w:p>
      <w:pPr>
        <w:pStyle w:val="BodyText"/>
      </w:pPr>
      <w:r>
        <w:br/>
      </w:r>
    </w:p>
    <w:bookmarkStart w:id="38" w:name="references"/>
    <w:bookmarkStart w:id="37" w:name="references-further-reading"/>
    <w:p>
      <w:pPr>
        <w:pStyle w:val="Heading2"/>
      </w:pPr>
      <w:r>
        <w:t xml:space="preserve">References &amp; Further Reading</w:t>
      </w:r>
    </w:p>
    <w:p>
      <w:pPr>
        <w:pStyle w:val="FirstParagraph"/>
      </w:pPr>
      <w:r>
        <w:t xml:space="preserve">Saudi Vision 2030 Official Website.</w:t>
      </w:r>
    </w:p>
    <w:p>
      <w:pPr>
        <w:pStyle w:val="BodyText"/>
      </w:pPr>
      <w:r>
        <w:t xml:space="preserve">Ministry of Education Saudi Arabia Strategic Plan.</w:t>
      </w:r>
    </w:p>
    <w:p>
      <w:pPr>
        <w:pStyle w:val="BodyText"/>
      </w:pPr>
      <w:r>
        <w:t xml:space="preserve">"Modernizing Curriculum in the Gulf Region," Journal of Educational Studies, 2023.</w:t>
      </w:r>
    </w:p>
    <w:p>
      <w:pPr>
        <w:pStyle w:val="BodyText"/>
      </w:pPr>
      <w:r>
        <w:t xml:space="preserve">"Riyadh as a Global Knowledge Hub," Urban Development Review, 2024.</w:t>
      </w:r>
      <w:r>
        <w:br/>
      </w:r>
      <w:r>
        <w:rPr>
          <w:iCs/>
          <w:i/>
        </w:rPr>
        <w:t xml:space="preserve">Note: This document is intended for academic discussion and professional development purposes.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Saudi Arabia Riyadh: Bridging Tradition and Innovation</dc:title>
  <dc:creator/>
  <dc:language>en</dc:language>
  <cp:keywords/>
  <dcterms:created xsi:type="dcterms:W3CDTF">2026-07-29T09:08:10Z</dcterms:created>
  <dcterms:modified xsi:type="dcterms:W3CDTF">2026-07-29T09:08:10Z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