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10c39c09fe360b8298d54e7723b7d1831454705"/>
    <w:p>
      <w:pPr>
        <w:pStyle w:val="Heading1"/>
      </w:pPr>
      <w:r>
        <w:t xml:space="preserve">Pioneering Educational Excellence:</w:t>
      </w:r>
      <w:r>
        <w:br/>
      </w:r>
      <w:r>
        <w:t xml:space="preserve">The Role of the Curriculum Developer in South Korea, Seoul</w:t>
      </w:r>
    </w:p>
    <w:p>
      <w:pPr>
        <w:pStyle w:val="FirstParagraph"/>
      </w:pPr>
      <w:r>
        <w:rPr>
          <w:bCs/>
          <w:b/>
        </w:rPr>
        <w:t xml:space="preserve">Author:</w:t>
      </w:r>
      <w:r>
        <w:t xml:space="preserve"> </w:t>
      </w:r>
      <w:r>
        <w:t xml:space="preserve">[Your Name/Organization]</w:t>
      </w:r>
      <w:r>
        <w:br/>
      </w:r>
      <w:r>
        <w:rPr>
          <w:bCs/>
          <w:b/>
        </w:rPr>
        <w:t xml:space="preserve">Affiliation:</w:t>
      </w:r>
      <w:r>
        <w:t xml:space="preserve"> </w:t>
      </w:r>
      <w:r>
        <w:t xml:space="preserve">Institute for Educational Innovation</w:t>
      </w:r>
      <w:r>
        <w:br/>
      </w:r>
      <w:r>
        <w:rPr>
          <w:bCs/>
          <w:b/>
        </w:rPr>
        <w:t xml:space="preserve">Date:</w:t>
      </w:r>
      <w:r>
        <w:t xml:space="preserve"> </w:t>
      </w:r>
      <w:r>
        <w:t xml:space="preserve">October 2023</w:t>
      </w:r>
    </w:p>
    <w:p>
      <w:pPr>
        <w:pStyle w:val="BodyText"/>
      </w:pPr>
      <w:r>
        <w:t xml:space="preserve">&gt;</w:t>
      </w:r>
      <w:r>
        <w:t xml:space="preserve"> </w:t>
      </w:r>
      <w:r>
        <w:t xml:space="preserve">&gt;</w:t>
      </w:r>
      <w:r>
        <w:t xml:space="preserve"> </w:t>
      </w:r>
      <w:r>
        <w:t xml:space="preserve">In the rapidly evolving educational landscape of</w:t>
      </w:r>
      <w:r>
        <w:t xml:space="preserve"> </w:t>
      </w:r>
      <w:r>
        <w:rPr>
          <w:bCs/>
          <w:b/>
        </w:rPr>
        <w:t xml:space="preserve">South Korea, Seoul</w:t>
      </w:r>
      <w:r>
        <w:t xml:space="preserve">, the role of the</w:t>
      </w:r>
      <w:r>
        <w:t xml:space="preserve"> </w:t>
      </w:r>
      <w:r>
        <w:rPr>
          <w:iCs/>
          <w:i/>
        </w:rPr>
        <w:t xml:space="preserve">curriculum developer</w:t>
      </w:r>
      <w:r>
        <w:br/>
      </w:r>
      <w:r>
        <w:t xml:space="preserve">has never been more critical. As a global hub for technology and culture, Seoul stands at the forefront of pedagogical innovation. This poster presentation academic document explores how skilled curriculum developers are reshaping educational frameworks to meet modern challenges while honoring traditional values.</w:t>
      </w:r>
      <w:r>
        <w:t xml:space="preserve"> </w:t>
      </w:r>
      <w:r>
        <w:t xml:space="preserve">The capital city,</w:t>
      </w:r>
      <w:r>
        <w:t xml:space="preserve"> </w:t>
      </w:r>
      <w:r>
        <w:rPr>
          <w:bCs/>
          <w:b/>
        </w:rPr>
        <w:t xml:space="preserve">South Korea</w:t>
      </w:r>
      <w:r>
        <w:t xml:space="preserve">, is renowned for its rigorous academic standards and competitive environment. However, recent shifts towards holistic education and creativity-driven learning require a reimagining of what students learn and how they engage with knowledge. Herein lies the pivotal function of the</w:t>
      </w:r>
      <w:r>
        <w:t xml:space="preserve"> </w:t>
      </w:r>
      <w:r>
        <w:rPr>
          <w:iCs/>
          <w:i/>
        </w:rPr>
        <w:t xml:space="preserve">curriculum developer</w:t>
      </w:r>
      <w:r>
        <w:t xml:space="preserve">: to bridge the gap between societal expectations, technological advancements, and cognitive development needs within urban centers like</w:t>
      </w:r>
      <w:r>
        <w:t xml:space="preserve"> </w:t>
      </w:r>
      <w:r>
        <w:rPr>
          <w:bCs/>
          <w:b/>
        </w:rPr>
        <w:t xml:space="preserve">Seoul</w:t>
      </w:r>
      <w:r>
        <w:t xml:space="preserve">.</w:t>
      </w:r>
      <w:r>
        <w:t xml:space="preserve"> </w:t>
      </w:r>
      <w:r>
        <w:t xml:space="preserve">&gt;</w:t>
      </w:r>
      <w:r>
        <w:t xml:space="preserve"> </w:t>
      </w:r>
      <w:r>
        <w:t xml:space="preserve">Understanding the target demographic is essential for effective curriculum design. In</w:t>
      </w:r>
      <w:r>
        <w:t xml:space="preserve"> </w:t>
      </w:r>
      <w:r>
        <w:rPr>
          <w:bCs/>
          <w:b/>
        </w:rPr>
        <w:t xml:space="preserve">South Korea, Seoul</w:t>
      </w:r>
      <w:r>
        <w:t xml:space="preserve">, classrooms are becoming increasingly diverse due to rising numbers of multicultural families and international students. This diversity demands curricula that are inclusive, culturally responsive, and adaptable.</w:t>
      </w:r>
      <w:r>
        <w:t xml:space="preserve"> </w:t>
      </w:r>
      <w:r>
        <w:t xml:space="preserve">Curriculum developers must consider:</w:t>
      </w:r>
      <w:r>
        <w:t xml:space="preserve"> </w:t>
      </w:r>
      <w:r>
        <w:t xml:space="preserve">-</w:t>
      </w:r>
    </w:p>
    <w:p>
      <w:pPr>
        <w:pStyle w:val="BodyText"/>
      </w:pPr>
      <w:r>
        <w:t xml:space="preserve">Multicultural Sensitivity:</w:t>
      </w:r>
    </w:p>
    <w:p>
      <w:pPr>
        <w:pStyle w:val="BodyText"/>
      </w:pPr>
      <w:r>
        <w:t xml:space="preserve">&gt; Incorporating narratives and perspectives from various cultural backgrounds to foster empathy and global citizenship among</w:t>
      </w:r>
      <w:r>
        <w:t xml:space="preserve"> </w:t>
      </w:r>
      <w:r>
        <w:rPr>
          <w:bCs/>
          <w:b/>
        </w:rPr>
        <w:t xml:space="preserve">Seoul</w:t>
      </w:r>
      <w:r>
        <w:t xml:space="preserve">-based students.</w:t>
      </w:r>
      <w:r>
        <w:t xml:space="preserve"> </w:t>
      </w:r>
      <w:r>
        <w:t xml:space="preserve">-</w:t>
      </w:r>
    </w:p>
    <w:p>
      <w:pPr>
        <w:pStyle w:val="BodyText"/>
      </w:pPr>
      <w:r>
        <w:t xml:space="preserve">Digital Literacy Integration:</w:t>
      </w:r>
    </w:p>
    <w:p>
      <w:pPr>
        <w:pStyle w:val="BodyText"/>
      </w:pPr>
      <w:r>
        <w:t xml:space="preserve">&gt; Given that Seoul is a tech-savvy city, integrating digital tools into core subjects enhances engagement and prepares learners for future workplaces.</w:t>
      </w:r>
      <w:r>
        <w:t xml:space="preserve"> </w:t>
      </w:r>
      <w:r>
        <w:t xml:space="preserve">-</w:t>
      </w:r>
    </w:p>
    <w:p>
      <w:pPr>
        <w:pStyle w:val="BodyText"/>
      </w:pPr>
      <w:r>
        <w:t xml:space="preserve">Emotional Intelligence &amp; Mental Wellbeing:</w:t>
      </w:r>
    </w:p>
    <w:p>
      <w:pPr>
        <w:pStyle w:val="BodyText"/>
      </w:pPr>
      <w:r>
        <w:t xml:space="preserve">&gt; Addressing the high-pressure academic atmosphere prevalent in</w:t>
      </w:r>
      <w:r>
        <w:t xml:space="preserve"> </w:t>
      </w:r>
      <w:r>
        <w:rPr>
          <w:bCs/>
          <w:b/>
        </w:rPr>
        <w:t xml:space="preserve">South Korea</w:t>
      </w:r>
      <w:r>
        <w:t xml:space="preserve">, curriculum developers are embedding social-emotional learning (SEL) components to support mental health.</w:t>
      </w:r>
      <w:r>
        <w:t xml:space="preserve"> </w:t>
      </w:r>
      <w:r>
        <w:t xml:space="preserve">&gt;</w:t>
      </w:r>
      <w:r>
        <w:t xml:space="preserve"> </w:t>
      </w:r>
      <w:r>
        <w:t xml:space="preserve">A key responsibility of any curriculum developer working in</w:t>
      </w:r>
    </w:p>
    <w:p>
      <w:pPr>
        <w:pStyle w:val="BodyText"/>
      </w:pPr>
      <w:r>
        <w:t xml:space="preserve">South Korea, Seoul</w:t>
      </w:r>
    </w:p>
    <w:p>
      <w:pPr>
        <w:pStyle w:val="BodyText"/>
      </w:pPr>
      <w:r>
        <w:t xml:space="preserve">&gt;is aligning local initiatives with national educational policies mandated by the Ministry of Education. These policies often emphasize:</w:t>
      </w:r>
      <w:r>
        <w:t xml:space="preserve"> </w:t>
      </w:r>
      <w:r>
        <w:t xml:space="preserve">- STEM (Science, Technology, Engineering, Mathematics) proficiency.</w:t>
      </w:r>
      <w:r>
        <w:t xml:space="preserve"> </w:t>
      </w:r>
      <w:r>
        <w:t xml:space="preserve">- Creative problem-solving skills through project-based learning.</w:t>
      </w:r>
      <w:r>
        <w:t xml:space="preserve"> </w:t>
      </w:r>
      <w:r>
        <w:t xml:space="preserve">- Character education focused on responsibility and community service.</w:t>
      </w:r>
      <w:r>
        <w:t xml:space="preserve"> </w:t>
      </w:r>
      <w:r>
        <w:t xml:space="preserve">By adhering to these guidelines while tailoring content specifically to the unique context of</w:t>
      </w:r>
      <w:r>
        <w:t xml:space="preserve"> </w:t>
      </w:r>
      <w:r>
        <w:rPr>
          <w:bCs/>
          <w:b/>
        </w:rPr>
        <w:t xml:space="preserve">Seoul</w:t>
      </w:r>
      <w:r>
        <w:t xml:space="preserve">, curriculum developers ensure both compliance and relevance. For instance, incorporating local historical landmarks or current events from the</w:t>
      </w:r>
    </w:p>
    <w:p>
      <w:pPr>
        <w:pStyle w:val="BodyText"/>
      </w:pPr>
      <w:r>
        <w:t xml:space="preserve">South Korea</w:t>
      </w:r>
    </w:p>
    <w:p>
      <w:pPr>
        <w:pStyle w:val="BodyText"/>
      </w:pPr>
      <w:r>
        <w:t xml:space="preserve">&gt;capital into lesson plans makes learning more relatable and impactful for students residing in this dynamic metropolis.</w:t>
      </w:r>
      <w:r>
        <w:t xml:space="preserve"> </w:t>
      </w:r>
      <w:r>
        <w:t xml:space="preserve">&gt;</w:t>
      </w:r>
      <w:r>
        <w:t xml:space="preserve"> </w:t>
      </w:r>
      <w:r>
        <w:t xml:space="preserve">As one of the most technologically advanced cities globally,</w:t>
      </w:r>
    </w:p>
    <w:p>
      <w:pPr>
        <w:pStyle w:val="BodyText"/>
      </w:pPr>
      <w:r>
        <w:t xml:space="preserve">Seoul offers unparalleled opportunities for integrating cutting-edge technologies into education. Curriculum developers must harness these resources to create immersive, interactive learning experiences. Key areas include:</w:t>
      </w:r>
      <w:r>
        <w:t xml:space="preserve"> </w:t>
      </w:r>
      <w:r>
        <w:t xml:space="preserve">- Virtual Reality (VR) and Augmented Reality (AR): Bringing historical events or scientific concepts to life through virtual environments tailored for schools across</w:t>
      </w:r>
      <w:r>
        <w:t xml:space="preserve"> </w:t>
      </w:r>
      <w:r>
        <w:rPr>
          <w:bCs/>
          <w:b/>
        </w:rPr>
        <w:t xml:space="preserve">South Korea</w:t>
      </w:r>
      <w:r>
        <w:t xml:space="preserve">.</w:t>
      </w:r>
      <w:r>
        <w:t xml:space="preserve"> </w:t>
      </w:r>
      <w:r>
        <w:t xml:space="preserve">- Artificial Intelligence (AI)-Driven Personalization: Adapting curriculum pathways based on individual student performance data, ensuring personalized growth trajectories.</w:t>
      </w:r>
      <w:r>
        <w:t xml:space="preserve"> </w:t>
      </w:r>
      <w:r>
        <w:t xml:space="preserve">- Online Collaborative Platforms: Facilitating peer-to-peer interaction beyond classroom walls, encouraging collaboration among</w:t>
      </w:r>
    </w:p>
    <w:p>
      <w:pPr>
        <w:pStyle w:val="BodyText"/>
      </w:pPr>
      <w:r>
        <w:t xml:space="preserve">Seoul</w:t>
      </w:r>
    </w:p>
    <w:p>
      <w:pPr>
        <w:pStyle w:val="BodyText"/>
      </w:pPr>
      <w:r>
        <w:t xml:space="preserve">&gt;students from different neighborhoods and backgrounds.</w:t>
      </w:r>
      <w:r>
        <w:t xml:space="preserve"> </w:t>
      </w:r>
      <w:r>
        <w:t xml:space="preserve">These technological integrations not only enhance engagement but also equip learners with essential digital competencies required in today’s globalized economy.</w:t>
      </w:r>
      <w:r>
        <w:t xml:space="preserve"> </w:t>
      </w:r>
      <w:r>
        <w:t xml:space="preserve">&gt;</w:t>
      </w:r>
      <w:r>
        <w:t xml:space="preserve"> </w:t>
      </w:r>
      <w:r>
        <w:t xml:space="preserve">Effective curriculum development cannot occur in isolation it requires active participation from stakeholders including parents, teachers, community leaders, and industry partners within</w:t>
      </w:r>
    </w:p>
    <w:p>
      <w:pPr>
        <w:pStyle w:val="BodyText"/>
      </w:pPr>
      <w:r>
        <w:t xml:space="preserve">South Korea</w:t>
      </w:r>
    </w:p>
    <w:p>
      <w:pPr>
        <w:pStyle w:val="BodyText"/>
      </w:pPr>
      <w:r>
        <w:t xml:space="preserve">&gt;especially in densely populated urban areas like</w:t>
      </w:r>
      <w:r>
        <w:t xml:space="preserve"> </w:t>
      </w:r>
      <w:r>
        <w:rPr>
          <w:bCs/>
          <w:b/>
        </w:rPr>
        <w:t xml:space="preserve">Seoul</w:t>
      </w:r>
      <w:r>
        <w:t xml:space="preserve">. Curriculum developers facilitate workshops and feedback sessions to gather insights from these groups.</w:t>
      </w:r>
      <w:r>
        <w:t xml:space="preserve"> </w:t>
      </w:r>
      <w:r>
        <w:t xml:space="preserve">Collaboration with local businesses can lead to real-world applications of theoretical knowledge—for example, partnering with tech firms headquartered in Gangnam district for coding bootcamps or collaborating with cultural institutions such as the National Museum of Korea for arts-integrated lessons. Such partnerships enrich the educational experience and strengthen ties between academia and industry in</w:t>
      </w:r>
      <w:r>
        <w:t xml:space="preserve"> </w:t>
      </w:r>
      <w:r>
        <w:rPr>
          <w:bCs/>
          <w:b/>
        </w:rPr>
        <w:t xml:space="preserve">South Korea</w:t>
      </w:r>
      <w:r>
        <w:t xml:space="preserve">.</w:t>
      </w:r>
      <w:r>
        <w:t xml:space="preserve"> </w:t>
      </w:r>
      <w:r>
        <w:t xml:space="preserve">&gt;</w:t>
      </w:r>
      <w:r>
        <w:t xml:space="preserve"> </w:t>
      </w:r>
      <w:r>
        <w:t xml:space="preserve">Despite numerous opportunities, several challenges persist:</w:t>
      </w:r>
      <w:r>
        <w:t xml:space="preserve"> </w:t>
      </w:r>
      <w:r>
        <w:t xml:space="preserve">- Balancing Standardization vs Flexibility: Ensuring consistency across schools while allowing room for innovative approaches.</w:t>
      </w:r>
      <w:r>
        <w:t xml:space="preserve"> </w:t>
      </w:r>
      <w:r>
        <w:t xml:space="preserve">- Teacher Training Needs equipping educators with the skills necessary to implement new curricula effectively.</w:t>
      </w:r>
      <w:r>
        <w:t xml:space="preserve"> </w:t>
      </w:r>
      <w:r>
        <w:t xml:space="preserve">- Resource Allocation disparities between affluent districts and less-resourced areas within</w:t>
      </w:r>
      <w:r>
        <w:t xml:space="preserve"> </w:t>
      </w:r>
      <w:r>
        <w:rPr>
          <w:bCs/>
          <w:b/>
        </w:rPr>
        <w:t xml:space="preserve">Seoul</w:t>
      </w:r>
      <w:r>
        <w:t xml:space="preserve">.</w:t>
      </w:r>
      <w:r>
        <w:t xml:space="preserve"> </w:t>
      </w:r>
      <w:r>
        <w:t xml:space="preserve">Addressing these issues requires strategic planning, sustained investment, and continuous evaluation mechanisms led by dedicated curriculum developers committed to equitable access quality education for all students in</w:t>
      </w:r>
    </w:p>
    <w:p>
      <w:pPr>
        <w:pStyle w:val="BodyText"/>
      </w:pPr>
      <w:r>
        <w:t xml:space="preserve">South Korea</w:t>
      </w:r>
    </w:p>
    <w:p>
      <w:pPr>
        <w:pStyle w:val="BodyText"/>
      </w:pPr>
      <w:r>
        <w:t xml:space="preserve">&gt;.</w:t>
      </w:r>
      <w:r>
        <w:t xml:space="preserve"> </w:t>
      </w:r>
      <w:r>
        <w:t xml:space="preserve">&gt;</w:t>
      </w:r>
      <w:r>
        <w:t xml:space="preserve"> </w:t>
      </w:r>
      <w:r>
        <w:t xml:space="preserve">Looking ahead, the future of curriculum development in</w:t>
      </w:r>
      <w:r>
        <w:t xml:space="preserve"> </w:t>
      </w:r>
      <w:r>
        <w:rPr>
          <w:bCs/>
          <w:b/>
        </w:rPr>
        <w:t xml:space="preserve">South Korea Seoul</w:t>
      </w:r>
      <w:r>
        <w:br/>
      </w:r>
      <w:r>
        <w:t xml:space="preserve">depends on adaptability inclusivity sustainability. Recommendations include:</w:t>
      </w:r>
      <w:r>
        <w:t xml:space="preserve"> </w:t>
      </w:r>
      <w:r>
        <w:t xml:space="preserve">- Expanding interdisciplinary modules combining science arts humanities seamlessly across grade levels.</w:t>
      </w:r>
      <w:r>
        <w:t xml:space="preserve"> </w:t>
      </w:r>
      <w:r>
        <w:t xml:space="preserve">- Strengthening international collaborations to bring global best practices into local classrooms.</w:t>
      </w:r>
      <w:r>
        <w:t xml:space="preserve"> </w:t>
      </w:r>
      <w:r>
        <w:t xml:space="preserve">- Enhancing professional development programs focused on emerging trends in pedagogy specifically designed for</w:t>
      </w:r>
    </w:p>
    <w:p>
      <w:pPr>
        <w:pStyle w:val="BodyText"/>
      </w:pPr>
      <w:r>
        <w:t xml:space="preserve">Seoul</w:t>
      </w:r>
    </w:p>
    <w:p>
      <w:pPr>
        <w:pStyle w:val="BodyText"/>
      </w:pPr>
      <w:r>
        <w:t xml:space="preserve">&gt;educators.</w:t>
      </w:r>
      <w:r>
        <w:t xml:space="preserve"> </w:t>
      </w:r>
      <w:r>
        <w:t xml:space="preserve">By prioritizing these strategies, curriculum developers can continue driving meaningful change within the educational system benefiting millions of young minds throughout</w:t>
      </w:r>
    </w:p>
    <w:p>
      <w:pPr>
        <w:pStyle w:val="BodyText"/>
      </w:pPr>
      <w:r>
        <w:t xml:space="preserve">South Korea</w:t>
      </w:r>
    </w:p>
    <w:p>
      <w:pPr>
        <w:pStyle w:val="BodyText"/>
      </w:pPr>
      <w:r>
        <w:t xml:space="preserve">&gt;.</w:t>
      </w:r>
      <w:r>
        <w:t xml:space="preserve"> </w:t>
      </w:r>
      <w:r>
        <w:t xml:space="preserve">&gt;</w:t>
      </w:r>
      <w:r>
        <w:t xml:space="preserve"> </w:t>
      </w:r>
      <w:r>
        <w:t xml:space="preserve">In conclusion, the work of a</w:t>
      </w:r>
      <w:r>
        <w:t xml:space="preserve"> </w:t>
      </w:r>
      <w:r>
        <w:rPr>
          <w:iCs/>
          <w:i/>
        </w:rPr>
        <w:t xml:space="preserve">curriculum developer</w:t>
      </w:r>
      <w:r>
        <w:br/>
      </w:r>
      <w:r>
        <w:t xml:space="preserve">in</w:t>
      </w:r>
      <w:r>
        <w:t xml:space="preserve"> </w:t>
      </w:r>
      <w:r>
        <w:rPr>
          <w:bCs/>
          <w:b/>
        </w:rPr>
        <w:t xml:space="preserve">South Korea Seoul</w:t>
      </w:r>
      <w:r>
        <w:br/>
      </w:r>
      <w:r>
        <w:t xml:space="preserve">is multifaceted demanding expertise in educational theory cultural sensitivity technological proficiency and stakeholder engagement. By addressing contemporary challenges leveraging innovative solutions fostering collaborative efforts we can shape an educational environment that nurtures creativity critical thinking lifelong learning preparing future generations to thrive amidst complexity uncertainty inherent in modern world.</w:t>
      </w:r>
    </w:p>
    <w:p>
      <w:pPr>
        <w:pStyle w:val="BodyText"/>
      </w:pPr>
      <w:r>
        <w:t xml:space="preserve">© 2023 Institute for Educational Innovation | All Rights Reserved</w:t>
      </w:r>
    </w:p>
    <w:p>
      <w:pPr>
        <w:pStyle w:val="BodyText"/>
      </w:pPr>
      <w:r>
        <w:t xml:space="preserve">&gt;</w:t>
      </w:r>
    </w:p>
    <w:p>
      <w:pPr>
        <w:pStyle w:val="BodyText"/>
      </w:pPr>
      <w:r>
        <w:t xml:space="preserve">html&gt;```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2026-07-29T09:37:32Z</dcterms:created>
  <dcterms:modified xsi:type="dcterms:W3CDTF">2026-07-29T09:37:32Z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