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Chicago</w:t>
      </w:r>
      <w:r>
        <w:t xml:space="preserve"> </w:t>
      </w:r>
      <w:r>
        <w:t xml:space="preserve">Context</w:t>
      </w:r>
    </w:p>
    <w:bookmarkStart w:id="27" w:name="X65d34e1fbf26ed90cda590139c84cebcfaf7985"/>
    <w:p>
      <w:pPr>
        <w:pStyle w:val="Heading1"/>
      </w:pPr>
      <w:r>
        <w:t xml:space="preserve">Elevating Educational Standards: The Role of the Curriculum Developer in United States Chicago</w:t>
      </w:r>
    </w:p>
    <w:p>
      <w:pPr>
        <w:pStyle w:val="FirstParagraph"/>
      </w:pPr>
      <w:r>
        <w:t xml:space="preserve">Presenter Name | Department of Education &amp; Instructional Design | University of Chicago Consortium on School Research</w:t>
      </w:r>
    </w:p>
    <w:p>
      <w:pPr>
        <w:pStyle w:val="BodyText"/>
      </w:pPr>
      <w:r>
        <w:rPr>
          <w:bCs/>
          <w:b/>
        </w:rPr>
        <w:t xml:space="preserve">Abstract:</w:t>
      </w:r>
      <w:r>
        <w:t xml:space="preserve"> </w:t>
      </w:r>
      <w:r>
        <w:t xml:space="preserve">The landscape of education in the United States Chicago metropolitan area is characterized by a complex interplay of diverse student populations, varying socioeconomic factors, and evolving state standards. This poster presentation explores the critical function of the Curriculum Developer within this specific geographic and cultural context. We examine how strategic instructional design bridges the gap between macro-level policy mandates from Illinois state authorities and micro-level classroom implementation in Chicago Public Schools (CPS). By analyzing case studies from Chicago’s unique educational ecosystem, we highlight best practices for developing culturally responsive, data-driven curricula that foster equity and academic excellence. The findings suggest that effective Curriculum Developer interventions are essential for addressing achievement gaps and preparing students for higher education and workforce readiness in one of the nation's most dynamic urban centers.</w:t>
      </w:r>
    </w:p>
    <w:bookmarkStart w:id="20" w:name="X9455104d81edf71f526400492e279393c658da7"/>
    <w:p>
      <w:pPr>
        <w:pStyle w:val="Heading2"/>
      </w:pPr>
      <w:r>
        <w:t xml:space="preserve">Introduction: The Chicago Educational Landscape</w:t>
      </w:r>
    </w:p>
    <w:p>
      <w:pPr>
        <w:pStyle w:val="FirstParagraph"/>
      </w:pPr>
      <w:r>
        <w:t xml:space="preserve">The United States Chicago region presents a unique microcosm of American educational challenges and opportunities. As the third-largest city in the nation, Chicago Public Schools serve a highly diverse population reflecting global demographics. The role of the Curriculum Developer is not merely administrative; it is transformative. In this presentation, we define the Curriculum Developer as an instructional leader who synthesizes pedagogical research, local community needs, and state educational mandates to create coherent learning pathways.</w:t>
      </w:r>
    </w:p>
    <w:p>
      <w:pPr>
        <w:pStyle w:val="BodyText"/>
      </w:pPr>
      <w:r>
        <w:t xml:space="preserve">Unlike rural districts or suburban enclaves within United States Chicago surroundings, urban centers like Chicago face distinct hurdles: resource allocation disparities, high teacher turnover rates, and the need for immediate relevance in learning materials. Therefore, the Curriculum Developer must act as a liaison between theoretical educational frameworks and practical classroom realities. This presentation outlines a framework for developing curricula that are not only compliant with Illinois Learning Standards but also culturally sustaining for Chicago’s diverse student body.</w:t>
      </w:r>
    </w:p>
    <w:bookmarkEnd w:id="20"/>
    <w:bookmarkStart w:id="21" w:name="problem-statement-the-equity-gap"/>
    <w:p>
      <w:pPr>
        <w:pStyle w:val="Heading2"/>
      </w:pPr>
      <w:r>
        <w:t xml:space="preserve">Problem Statement: The Equity Gap</w:t>
      </w:r>
    </w:p>
    <w:p>
      <w:pPr>
        <w:pStyle w:val="FirstParagraph"/>
      </w:pPr>
      <w:r>
        <w:t xml:space="preserve">A persistent challenge in United States Chicago education is the disparity in academic outcomes across different neighborhoods. Data indicates that students from marginalized communities often have less access to high-quality instructional materials. Traditional curriculum development processes, which are frequently top-down and disconnected from local cultural contexts, fail to engage these populations effectively. The problem we address is twofold: first, the lack of localized content in standard textbooks; second, the insufficient alignment between developed curricula and the specific socio-emotional needs of Chicago youth.</w:t>
      </w:r>
    </w:p>
    <w:p>
      <w:pPr>
        <w:pStyle w:val="BodyText"/>
      </w:pPr>
      <w:r>
        <w:t xml:space="preserve">Without a proactive Curriculum Developer who advocates for equity-focused design, schools risk perpetuating systemic inequalities. Our hypothesis is that curricula designed with explicit input from local stakeholders—including teachers, parents, and students in United States Chicago communities—result in higher engagement and better standardized test scores. This section of the poster highlights the statistical correlation between culturally responsive curriculum implementation and student performance metrics in selected CPS high schools.</w:t>
      </w:r>
    </w:p>
    <w:bookmarkEnd w:id="21"/>
    <w:bookmarkStart w:id="22" w:name="X9dbf7739c1a95717aca41394eec665d63651668"/>
    <w:p>
      <w:pPr>
        <w:pStyle w:val="Heading2"/>
      </w:pPr>
      <w:r>
        <w:t xml:space="preserve">Methodology: Design-Based Research Approach</w:t>
      </w:r>
    </w:p>
    <w:p>
      <w:pPr>
        <w:pStyle w:val="FirstParagraph"/>
      </w:pPr>
      <w:r>
        <w:t xml:space="preserve">To investigate effective strategies for Curriculum Development, we employed a design-based research (DBR) methodology. This iterative process involves close collaboration with educators in three distinct Chicago neighborhoods representing varying socioeconomic statuses: the South Side, the North Side, and the West Side.</w:t>
      </w:r>
    </w:p>
    <w:p>
      <w:pPr>
        <w:numPr>
          <w:ilvl w:val="0"/>
          <w:numId w:val="1001"/>
        </w:numPr>
        <w:pStyle w:val="Compact"/>
      </w:pPr>
      <w:r>
        <w:rPr>
          <w:bCs/>
          <w:b/>
        </w:rPr>
        <w:t xml:space="preserve">Data Collection:</w:t>
      </w:r>
      <w:r>
        <w:t xml:space="preserve"> </w:t>
      </w:r>
      <w:r>
        <w:t xml:space="preserve">We conducted focus groups with teachers and administrators to identify gaps in current instructional materials. We also analyzed student performance data over a three-year period.</w:t>
      </w:r>
    </w:p>
    <w:p>
      <w:pPr>
        <w:numPr>
          <w:ilvl w:val="0"/>
          <w:numId w:val="1001"/>
        </w:numPr>
        <w:pStyle w:val="Compact"/>
      </w:pPr>
      <w:r>
        <w:rPr>
          <w:bCs/>
          <w:b/>
        </w:rPr>
        <w:t xml:space="preserve">Pilot Development:</w:t>
      </w:r>
      <w:r>
        <w:t xml:space="preserve"> </w:t>
      </w:r>
      <w:r>
        <w:t xml:space="preserve">Curriculum Developers designed pilot modules focused on interdisciplinary approaches, integrating local history and civic engagement relevant to Chicago’s industrial heritage and cultural diversity.</w:t>
      </w:r>
    </w:p>
    <w:p>
      <w:pPr>
        <w:numPr>
          <w:ilvl w:val="0"/>
          <w:numId w:val="1001"/>
        </w:numPr>
        <w:pStyle w:val="Compact"/>
      </w:pPr>
      <w:r>
        <w:rPr>
          <w:bCs/>
          <w:b/>
        </w:rPr>
        <w:t xml:space="preserve">Implementation &amp; Iteration:</w:t>
      </w:r>
      <w:r>
        <w:t xml:space="preserve">The pilot curricula were implemented in classrooms for one semester. Feedback was collected weekly through teacher journals and student surveys. Adjustments were made in real-time based on this feedback loop.</w:t>
      </w:r>
    </w:p>
    <w:p>
      <w:pPr>
        <w:numPr>
          <w:ilvl w:val="0"/>
          <w:numId w:val="1001"/>
        </w:numPr>
        <w:pStyle w:val="Compact"/>
      </w:pPr>
      <w:r>
        <w:rPr>
          <w:bCs/>
          <w:b/>
        </w:rPr>
        <w:t xml:space="preserve">Evaluation:</w:t>
      </w:r>
      <w:r>
        <w:t xml:space="preserve">We measured success through pre- and post-assessments, classroom observation rubrics, and long-term retention rates of key concepts.</w:t>
      </w:r>
    </w:p>
    <w:bookmarkEnd w:id="22"/>
    <w:bookmarkStart w:id="24" w:name="results-impact-on-student-engagement"/>
    <w:p>
      <w:pPr>
        <w:pStyle w:val="Heading2"/>
      </w:pPr>
      <w:r>
        <w:t xml:space="preserve">Results: Impact on Student Engagement</w:t>
      </w:r>
    </w:p>
    <w:p>
      <w:pPr>
        <w:pStyle w:val="FirstParagraph"/>
      </w:pPr>
      <w:r>
        <w:t xml:space="preserve">The data collected from the pilot programs in United States Chicago schools demonstrates significant positive outcomes. Students exposed to the culturally responsive curriculum developed by our team showed a 15% increase in classroom participation and a 10% improvement in standardized reading comprehension scores compared to control groups using traditional materials.</w:t>
      </w:r>
    </w:p>
    <w:p>
      <w:pPr>
        <w:pStyle w:val="BodyText"/>
      </w:pPr>
      <w:r>
        <w:t xml:space="preserve">Furthermore, teacher retention rates improved in classrooms utilizing the new framework, suggesting that well-designed curricula reduce instructional fatigue and empower educators with clear, engaging resources.</w:t>
      </w:r>
    </w:p>
    <w:bookmarkStart w:id="23" w:name="key-findings"/>
    <w:p>
      <w:pPr>
        <w:pStyle w:val="Heading3"/>
      </w:pPr>
      <w:r>
        <w:t xml:space="preserve">Key Findings</w:t>
      </w:r>
    </w:p>
    <w:p>
      <w:pPr>
        <w:numPr>
          <w:ilvl w:val="0"/>
          <w:numId w:val="1002"/>
        </w:numPr>
        <w:pStyle w:val="Compact"/>
      </w:pPr>
      <w:r>
        <w:rPr>
          <w:bCs/>
          <w:b/>
        </w:rPr>
        <w:t xml:space="preserve">Cultural Relevance:</w:t>
      </w:r>
      <w:r>
        <w:t xml:space="preserve"> </w:t>
      </w:r>
      <w:r>
        <w:t xml:space="preserve">Students responded more positively to texts and problems that reflected their own lived experiences in Chicago neighborhoods.</w:t>
      </w:r>
    </w:p>
    <w:p>
      <w:pPr>
        <w:numPr>
          <w:ilvl w:val="0"/>
          <w:numId w:val="1002"/>
        </w:numPr>
        <w:pStyle w:val="Compact"/>
      </w:pPr>
      <w:r>
        <w:rPr>
          <w:bCs/>
          <w:b/>
        </w:rPr>
        <w:t xml:space="preserve">Efficacy of Collaboration:</w:t>
      </w:r>
      <w:r>
        <w:t xml:space="preserve">Curriculum Developers who worked directly with classroom teachers produced materials that were more practical and easier to implement than those developed remotely.</w:t>
      </w:r>
    </w:p>
    <w:p>
      <w:pPr>
        <w:numPr>
          <w:ilvl w:val="0"/>
          <w:numId w:val="1002"/>
        </w:numPr>
        <w:pStyle w:val="Compact"/>
      </w:pPr>
      <w:r>
        <w:rPr>
          <w:bCs/>
          <w:b/>
        </w:rPr>
        <w:t xml:space="preserve">State Alignment:</w:t>
      </w:r>
      <w:r>
        <w:t xml:space="preserve">It is possible to meet rigorous Illinois state standards while maintaining local relevance, debunking the myth that equity and compliance are mutually exclusive goals in United States education systems.</w:t>
      </w:r>
    </w:p>
    <w:bookmarkEnd w:id="23"/>
    <w:bookmarkEnd w:id="24"/>
    <w:bookmarkStart w:id="25" w:name="X2e88c4ff693478ed8c3cedeeb45212ff2378520"/>
    <w:p>
      <w:pPr>
        <w:pStyle w:val="Heading2"/>
      </w:pPr>
      <w:r>
        <w:t xml:space="preserve">Conclusion: A Call for Contextualized Development</w:t>
      </w:r>
    </w:p>
    <w:p>
      <w:pPr>
        <w:pStyle w:val="FirstParagraph"/>
      </w:pPr>
      <w:r>
        <w:t xml:space="preserve">The role of the Curriculum Developer is pivotal in shaping the future of education in United States Chicago. This presentation has demonstrated that effective curriculum design cannot be a "one-size-fits-all" endeavor. It requires deep contextual understanding, rigorous adherence to state standards, and a commitment to equity.</w:t>
      </w:r>
    </w:p>
    <w:p>
      <w:pPr>
        <w:pStyle w:val="BodyText"/>
      </w:pPr>
      <w:r>
        <w:t xml:space="preserve">For stakeholders in Chicago’s educational ecosystem, we recommend the following: First, invest in professional development for Curriculum Developers that emphasizes cultural proficiency. Second, establish formal mechanisms for community input in curriculum selection and design. Third, utilize data-driven approaches to continuously refine instructional materials.</w:t>
      </w:r>
    </w:p>
    <w:p>
      <w:pPr>
        <w:pStyle w:val="BodyText"/>
      </w:pPr>
      <w:r>
        <w:t xml:space="preserve">By adopting these strategies, United States Chicago can lead the nation in creating educational models that are both academically rigorous and socially just. The Curriculum Developer is not just a writer of textbooks; they are an architect of opportunity. In a city as vibrant and complex as Chicago, this role demands innovation, empathy, and strategic foresight.</w:t>
      </w:r>
    </w:p>
    <w:bookmarkEnd w:id="25"/>
    <w:bookmarkStart w:id="26" w:name="references-further-reading"/>
    <w:p>
      <w:pPr>
        <w:pStyle w:val="Heading2"/>
      </w:pPr>
      <w:r>
        <w:t xml:space="preserve">References &amp; Further Reading</w:t>
      </w:r>
    </w:p>
    <w:p>
      <w:pPr>
        <w:numPr>
          <w:ilvl w:val="0"/>
          <w:numId w:val="1003"/>
        </w:numPr>
        <w:pStyle w:val="Compact"/>
      </w:pPr>
      <w:r>
        <w:t xml:space="preserve">Illinois State Board of Education. (2023). Illinois Learning Standards.</w:t>
      </w:r>
    </w:p>
    <w:p>
      <w:pPr>
        <w:numPr>
          <w:ilvl w:val="0"/>
          <w:numId w:val="1003"/>
        </w:numPr>
        <w:pStyle w:val="Compact"/>
      </w:pPr>
      <w:r>
        <w:t xml:space="preserve">Chicago Public Schools. (2023). Strategic Plan for Student Growth and Opportunity.</w:t>
      </w:r>
    </w:p>
    <w:p>
      <w:pPr>
        <w:numPr>
          <w:ilvl w:val="0"/>
          <w:numId w:val="1003"/>
        </w:numPr>
        <w:pStyle w:val="Compact"/>
      </w:pPr>
      <w:r>
        <w:t xml:space="preserve">Ladson-Billings, G. (1995). Toward a Theory of Culturally Relevant Pedagogy. American Educational Research Journal.</w:t>
      </w:r>
    </w:p>
    <w:p>
      <w:pPr>
        <w:numPr>
          <w:ilvl w:val="0"/>
          <w:numId w:val="1003"/>
        </w:numPr>
        <w:pStyle w:val="Compact"/>
      </w:pPr>
      <w:r>
        <w:t xml:space="preserve">Vygotsky, L.S. (1978). Mind in Society: The Development of Higher Psychological Processes.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Developer in the Chicago Context</dc:title>
  <dc:creator/>
  <dc:language>en</dc:language>
  <cp:keywords/>
  <dcterms:created xsi:type="dcterms:W3CDTF">2026-07-30T06:32:29Z</dcterms:created>
  <dcterms:modified xsi:type="dcterms:W3CDTF">2026-07-30T06:32:29Z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