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Curriculum</w:t>
      </w:r>
      <w:r>
        <w:t xml:space="preserve"> </w:t>
      </w:r>
      <w:r>
        <w:t xml:space="preserve">Development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2" w:name="header"/>
    <w:bookmarkStart w:id="21" w:name="title"/>
    <w:p>
      <w:pPr>
        <w:pStyle w:val="Heading1"/>
      </w:pPr>
      <w:r>
        <w:t xml:space="preserve">Reimagining Education: A Strategic Framework for the Curriculum Developer in Vietnam, Ho Chi Minh City</w:t>
      </w:r>
    </w:p>
    <w:bookmarkStart w:id="20" w:name="subtitle"/>
    <w:p>
      <w:pPr>
        <w:pStyle w:val="Heading2"/>
      </w:pPr>
      <w:r>
        <w:t xml:space="preserve">Navigating the Intersection of Global Competency and Local Cultural Identity in Rapidly Urbanizing Educational Landscapes</w:t>
      </w:r>
    </w:p>
    <w:p>
      <w:pPr>
        <w:pStyle w:val="FirstParagraph"/>
      </w:pPr>
      <w:r>
        <w:t xml:space="preserve">Presented by: Dr. Nguyen Van A, Department of Education Policy Analysis</w:t>
      </w:r>
    </w:p>
    <w:p>
      <w:pPr>
        <w:pStyle w:val="BodyText"/>
      </w:pPr>
      <w:r>
        <w:t xml:space="preserve">Institution: University of Social Sciences and Humanities, Ho Chi Minh City</w:t>
      </w:r>
    </w:p>
    <w:bookmarkEnd w:id="20"/>
    <w:bookmarkEnd w:id="21"/>
    <w:bookmarkEnd w:id="22"/>
    <w:bookmarkStart w:id="40" w:name="main-content"/>
    <w:bookmarkStart w:id="24" w:name="abstract"/>
    <w:bookmarkStart w:id="23" w:name="abstract-heading"/>
    <w:p>
      <w:pPr>
        <w:pStyle w:val="Heading3"/>
      </w:pPr>
      <w:r>
        <w:t xml:space="preserve">Abstract</w:t>
      </w:r>
    </w:p>
    <w:p>
      <w:pPr>
        <w:pStyle w:val="FirstParagraph"/>
      </w:pPr>
      <w:r>
        <w:t xml:space="preserve">In the dynamic context of Vietnam, Ho Chi Minh City stands as a beacon of economic growth and educational transformation. As one of the most populous cities in Southeast Asia, it faces immense pressure to modernize its human capital development strategies. This poster presentation explores the critical role and multifaceted responsibilities of a Curriculum Developer operating within this specific geographic and cultural landscape. We argue that effective curriculum design in Ho Chi Minh City cannot be a mere transplantation of Western pedagogical models; rather, it requires a nuanced synthesis of international standards with deep-rooted Vietnamese cultural values. This document outlines the primary challenges faced by curriculum developers in the region, including resource disparities, teacher readiness for competency-based education (CBE), and the integration of digital literacy. Through a review of recent policy shifts and empirical observations from pilot schools in District 1 and Binh Thanh District, we propose a framework that prioritizes contextual relevance while maintaining global competitiveness. The findings suggest that successful curriculum implementation hinges on collaborative stakeholder engagement involving government bodies, private educational institutions, and local communities.</w:t>
      </w:r>
    </w:p>
    <w:bookmarkEnd w:id="23"/>
    <w:bookmarkEnd w:id="24"/>
    <w:bookmarkStart w:id="26" w:name="introduction"/>
    <w:bookmarkStart w:id="25" w:name="intro-heading"/>
    <w:p>
      <w:pPr>
        <w:pStyle w:val="Heading3"/>
      </w:pPr>
      <w:r>
        <w:t xml:space="preserve">Introduction</w:t>
      </w:r>
    </w:p>
    <w:p>
      <w:pPr>
        <w:pStyle w:val="FirstParagraph"/>
      </w:pPr>
      <w:r>
        <w:t xml:space="preserve">Vietnam, Ho Chi Minh City, as the economic engine of the nation, is undergoing a profound educational shift. The General Education Program 2018 has mandated a move from content-based education to competency-based education (CBE). For any Curriculum Developer working in this environment, understanding the local context is paramount. Ho Chi Minh City presents unique challenges: high population density, rapid urbanization leading to overcrowded classrooms, and a diverse socioeconomic landscape that bridges traditional agrarian values with hyper-modern corporate demands.</w:t>
      </w:r>
    </w:p>
    <w:p>
      <w:pPr>
        <w:pStyle w:val="BodyText"/>
      </w:pPr>
      <w:r>
        <w:t xml:space="preserve">The Curriculum Developer here acts not just as an instructional designer, but as a cultural mediator. They must translate broad national policies into actionable classroom strategies that resonate with Vietnamese teachers and students who have been trained in rote memorization methodologies for decades. This poster aims to dissect the specific competencies required for this role and the strategic interventions necessary to ensure curriculum fidelity and effectiveness.</w:t>
      </w:r>
    </w:p>
    <w:bookmarkEnd w:id="25"/>
    <w:bookmarkEnd w:id="26"/>
    <w:bookmarkStart w:id="31" w:name="challenges"/>
    <w:bookmarkStart w:id="30" w:name="challenges-heading"/>
    <w:p>
      <w:pPr>
        <w:pStyle w:val="Heading3"/>
      </w:pPr>
      <w:r>
        <w:t xml:space="preserve">Key Challenges for the Curriculum Developer</w:t>
      </w:r>
    </w:p>
    <w:p>
      <w:pPr>
        <w:pStyle w:val="FirstParagraph"/>
      </w:pPr>
      <w:r>
        <w:t xml:space="preserve">The transition to a new curriculum framework in Vietnam, Ho Chi Minh City, involves several critical hurdles that the Curriculum Developer must address:</w:t>
      </w:r>
    </w:p>
    <w:p>
      <w:pPr>
        <w:numPr>
          <w:ilvl w:val="0"/>
          <w:numId w:val="1001"/>
        </w:numPr>
        <w:pStyle w:val="Compact"/>
      </w:pPr>
      <w:bookmarkStart w:id="27" w:name="challenge-item-1"/>
      <w:r>
        <w:rPr>
          <w:bCs/>
          <w:b/>
        </w:rPr>
        <w:t xml:space="preserve">Pedagogical Shift Resistance:</w:t>
      </w:r>
      <w:r>
        <w:t xml:space="preserve"> </w:t>
      </w:r>
      <w:r>
        <w:t xml:space="preserve">Teachers accustomed to the "teacher-centered" model often struggle with the active learning approaches required by CBE. The Curriculum Developer must design professional development materials that are not only theoretical but provide concrete, replicable classroom activities.</w:t>
      </w:r>
      <w:bookmarkEnd w:id="27"/>
    </w:p>
    <w:p>
      <w:pPr>
        <w:numPr>
          <w:ilvl w:val="0"/>
          <w:numId w:val="1001"/>
        </w:numPr>
        <w:pStyle w:val="Compact"/>
      </w:pPr>
      <w:bookmarkStart w:id="28" w:name="challenge-item-2"/>
      <w:r>
        <w:rPr>
          <w:bCs/>
          <w:b/>
        </w:rPr>
        <w:t xml:space="preserve">Digital Divide:</w:t>
      </w:r>
      <w:r>
        <w:t xml:space="preserve"> </w:t>
      </w:r>
      <w:r>
        <w:t xml:space="preserve">While District 1 boasts high-tech international schools, many public schools in suburban districts lack consistent internet access or updated hardware. The Curriculum Developer must create flexible resources that work offline as well as online to ensure equity.</w:t>
      </w:r>
      <w:bookmarkEnd w:id="28"/>
    </w:p>
    <w:p>
      <w:pPr>
        <w:numPr>
          <w:ilvl w:val="0"/>
          <w:numId w:val="1001"/>
        </w:numPr>
        <w:pStyle w:val="Compact"/>
      </w:pPr>
      <w:bookmarkStart w:id="29" w:name="challenge-item-3"/>
      <w:r>
        <w:rPr>
          <w:bCs/>
          <w:b/>
        </w:rPr>
        <w:t xml:space="preserve">Cultural Alignment:</w:t>
      </w:r>
      <w:r>
        <w:t xml:space="preserve"> </w:t>
      </w:r>
      <w:r>
        <w:t xml:space="preserve">There is a tension between global civic education standards and local cultural expectations regarding hierarchy and respect. The curriculum must navigate these waters carefully to avoid alienating parents or community elders while still fostering critical thinking.</w:t>
      </w:r>
      <w:bookmarkEnd w:id="29"/>
    </w:p>
    <w:bookmarkEnd w:id="30"/>
    <w:bookmarkEnd w:id="31"/>
    <w:bookmarkStart w:id="33" w:name="methodology"/>
    <w:bookmarkStart w:id="32" w:name="method-heading"/>
    <w:p>
      <w:pPr>
        <w:pStyle w:val="Heading3"/>
      </w:pPr>
      <w:r>
        <w:t xml:space="preserve">Methodological Framework</w:t>
      </w:r>
    </w:p>
    <w:p>
      <w:pPr>
        <w:pStyle w:val="FirstParagraph"/>
      </w:pPr>
      <w:r>
        <w:t xml:space="preserve">To address these challenges, the proposed framework utilizes a Design-Based Research (DBR) approach within Vietnam, Ho Chi Minh City. This iterative process involves close collaboration between Curriculum Developers, classroom teachers, and school administrators.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Action</w:t>
            </w:r>
          </w:p>
        </w:tc>
        <w:tc>
          <w:tcPr/>
          <w:p>
            <w:pPr>
              <w:pStyle w:val="Compact"/>
              <w:jc w:val="left"/>
            </w:pPr>
            <w:r>
              <w:t xml:space="preserve">Outcome for Curriculum Developer</w:t>
            </w:r>
          </w:p>
        </w:tc>
      </w:tr>
      <w:tr>
        <w:tc>
          <w:tcPr/>
          <w:p>
            <w:pPr>
              <w:pStyle w:val="Compact"/>
              <w:jc w:val="left"/>
            </w:pPr>
            <w:r>
              <w:rPr>
                <w:bCs/>
                <w:b/>
              </w:rPr>
              <w:t xml:space="preserve">Analysis</w:t>
            </w:r>
          </w:p>
        </w:tc>
        <w:tc>
          <w:tcPr/>
          <w:p>
            <w:pPr>
              <w:pStyle w:val="Compact"/>
              <w:jc w:val="left"/>
            </w:pPr>
            <w:r>
              <w:t xml:space="preserve">Socio-economic mapping of schools in HCMC</w:t>
            </w:r>
          </w:p>
        </w:tc>
        <w:tc>
          <w:tcPr/>
          <w:p>
            <w:pPr>
              <w:pStyle w:val="Compact"/>
              <w:jc w:val="left"/>
            </w:pPr>
            <w:r>
              <w:t xml:space="preserve">Tiered resource development strategies</w:t>
            </w:r>
          </w:p>
        </w:tc>
      </w:tr>
      <w:tr>
        <w:tc>
          <w:tcPr/>
          <w:p>
            <w:pPr>
              <w:pStyle w:val="Compact"/>
              <w:jc w:val="left"/>
            </w:pPr>
            <w:r>
              <w:rPr>
                <w:bCs/>
                <w:b/>
              </w:rPr>
              <w:t xml:space="preserve">Design</w:t>
            </w:r>
          </w:p>
        </w:tc>
        <w:tc>
          <w:tcPr/>
          <w:p>
            <w:pPr>
              <w:pStyle w:val="Compact"/>
              <w:jc w:val="left"/>
            </w:pPr>
            <w:r>
              <w:t xml:space="preserve">Co-creation workshops with local teachers</w:t>
            </w:r>
          </w:p>
        </w:tc>
        <w:tc>
          <w:tcPr/>
          <w:p>
            <w:pPr>
              <w:pStyle w:val="Compact"/>
              <w:jc w:val="left"/>
            </w:pPr>
            <w:r>
              <w:t xml:space="preserve">Contextualized lesson plans and materials</w:t>
            </w:r>
          </w:p>
        </w:tc>
      </w:tr>
      <w:tr>
        <w:tc>
          <w:tcPr/>
          <w:p>
            <w:pPr>
              <w:pStyle w:val="Compact"/>
              <w:jc w:val="left"/>
            </w:pPr>
            <w:r>
              <w:rPr>
                <w:bCs/>
                <w:b/>
              </w:rPr>
              <w:t xml:space="preserve">Implementation</w:t>
            </w:r>
          </w:p>
        </w:tc>
        <w:tc>
          <w:tcPr/>
          <w:p>
            <w:pPr>
              <w:pStyle w:val="Compact"/>
              <w:jc w:val="left"/>
            </w:pPr>
            <w:r>
              <w:t xml:space="preserve">Pilot testing in selected public and private schools</w:t>
            </w:r>
          </w:p>
        </w:tc>
        <w:tc>
          <w:tcPr/>
          <w:p>
            <w:pPr>
              <w:pStyle w:val="Compact"/>
              <w:jc w:val="left"/>
            </w:pPr>
            <w:r>
              <w:t xml:space="preserve">Empirical data on student engagement and teacher usability</w:t>
            </w:r>
          </w:p>
        </w:tc>
      </w:tr>
    </w:tbl>
    <w:bookmarkEnd w:id="32"/>
    <w:bookmarkEnd w:id="33"/>
    <w:bookmarkStart w:id="35" w:name="results"/>
    <w:bookmarkStart w:id="34" w:name="results-heading"/>
    <w:p>
      <w:pPr>
        <w:pStyle w:val="Heading3"/>
      </w:pPr>
      <w:r>
        <w:t xml:space="preserve">Expected Outcomes and Implications</w:t>
      </w:r>
    </w:p>
    <w:p>
      <w:pPr>
        <w:pStyle w:val="FirstParagraph"/>
      </w:pPr>
      <w:r>
        <w:t xml:space="preserve">The implementation of this framework in Vietnam, Ho Chi Minh City, is expected to yield significant improvements in curriculum relevance and teacher confidence. By engaging the Curriculum Developer as a facilitator rather than a dictator of content, we observe higher rates of adoption for new pedagogical tools.</w:t>
      </w:r>
    </w:p>
    <w:p>
      <w:pPr>
        <w:pStyle w:val="BodyText"/>
      </w:pPr>
      <w:r>
        <w:t xml:space="preserve">Furthermore, the localized approach ensures that global competencies such as coding, environmental sustainability, and cross-cultural communication are taught through locally relevant case studies. For instance, an environmental science module might focus on the Mekong Delta issues which are highly pertinent to Ho Chi Minh City's surrounding regions. This strategy reinforces the idea that a Curriculum Developer must be deeply embedded in the local geography and social fabric of Vietnam, Ho Chi Minh City.</w:t>
      </w:r>
    </w:p>
    <w:bookmarkEnd w:id="34"/>
    <w:bookmarkEnd w:id="35"/>
    <w:bookmarkStart w:id="37" w:name="conclusion"/>
    <w:bookmarkStart w:id="36" w:name="concl-heading"/>
    <w:p>
      <w:pPr>
        <w:pStyle w:val="Heading3"/>
      </w:pPr>
      <w:r>
        <w:t xml:space="preserve">Conclusion</w:t>
      </w:r>
    </w:p>
    <w:p>
      <w:pPr>
        <w:pStyle w:val="FirstParagraph"/>
      </w:pPr>
      <w:r>
        <w:t xml:space="preserve">The role of the Curriculum Developer in Vietnam, Ho Chi Minh City, is evolving from a technical specialist to a strategic leader in educational reform. Success requires balancing the imperative for global alignment with the necessity of cultural preservation and local applicability. Through rigorous analysis, collaborative design, and adaptive implementation strategies developed on this poster presentation framework we advocate for a model of curriculum development that is resilient, inclusive, and forward-thinking.</w:t>
      </w:r>
    </w:p>
    <w:bookmarkEnd w:id="36"/>
    <w:bookmarkEnd w:id="37"/>
    <w:bookmarkStart w:id="39" w:name="references"/>
    <w:bookmarkStart w:id="38" w:name="ref-heading"/>
    <w:p>
      <w:pPr>
        <w:pStyle w:val="Heading3"/>
      </w:pPr>
      <w:r>
        <w:t xml:space="preserve">References</w:t>
      </w:r>
    </w:p>
    <w:p>
      <w:pPr>
        <w:pStyle w:val="FirstParagraph"/>
      </w:pPr>
      <w:r>
        <w:t xml:space="preserve">Ministry of Education and Training Vietnam (2018). General Education Program 2018.</w:t>
      </w:r>
    </w:p>
    <w:p>
      <w:pPr>
        <w:pStyle w:val="BodyText"/>
      </w:pPr>
      <w:r>
        <w:t xml:space="preserve">World Bank (2020). Human Capital Project in Southeast Asia.</w:t>
      </w:r>
    </w:p>
    <w:p>
      <w:pPr>
        <w:pStyle w:val="BodyText"/>
      </w:pPr>
      <w:r>
        <w:t xml:space="preserve">Nguyen, T., &amp; Le, H. (2021). "Teacher Readiness for Competency-Based Education in Ho Chi Minh City." Journal of Vietnamese Educational Research.</w:t>
      </w:r>
    </w:p>
    <w:bookmarkEnd w:id="38"/>
    <w:bookmarkEnd w:id="39"/>
    <w:bookmarkEnd w:id="40"/>
    <w:p>
      <w:pPr>
        <w:pStyle w:val="BodyText"/>
      </w:pPr>
      <w:r>
        <w:t xml:space="preserve">Contact Information : Email: info@educationalresearchvn.edu | Website: www.vietnamcurriculum.org</w:t>
      </w:r>
    </w:p>
    <w:p>
      <w:pPr>
        <w:pStyle w:val="BodyText"/>
      </w:pPr>
      <w:r>
        <w:t xml:space="preserve">Acknowledgments : Special thanks to the participating schools in District 1 and Binh Thanh for their invaluable insights.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Curriculum Development in Vietnam, Ho Chi Minh City</dc:title>
  <dc:creator/>
  <cp:keywords/>
  <dcterms:created xsi:type="dcterms:W3CDTF">2026-07-29T18:20:53Z</dcterms:created>
  <dcterms:modified xsi:type="dcterms:W3CDTF">2026-07-29T18:20:53Z</dcterms:modified>
</cp:coreProperties>
</file>

<file path=docProps/custom.xml><?xml version="1.0" encoding="utf-8"?>
<Properties xmlns="http://schemas.openxmlformats.org/officeDocument/2006/custom-properties" xmlns:vt="http://schemas.openxmlformats.org/officeDocument/2006/docPropsVTypes"/>
</file>