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Strategic</w:t>
      </w:r>
      <w:r>
        <w:t xml:space="preserve"> </w:t>
      </w:r>
      <w:r>
        <w:t xml:space="preserve">Framework</w:t>
      </w:r>
      <w:r>
        <w:t xml:space="preserve"> </w:t>
      </w:r>
      <w:r>
        <w:t xml:space="preserve">for</w:t>
      </w:r>
      <w:r>
        <w:t xml:space="preserve"> </w:t>
      </w:r>
      <w:r>
        <w:t xml:space="preserve">Zimbabwe</w:t>
      </w:r>
      <w:r>
        <w:t xml:space="preserve"> </w:t>
      </w:r>
      <w:r>
        <w:t xml:space="preserve">Harare</w:t>
      </w:r>
    </w:p>
    <w:bookmarkStart w:id="21" w:name="Xd85d2e837954e4659ddd55bc74744d8297a1f18"/>
    <w:p>
      <w:pPr>
        <w:pStyle w:val="Heading1"/>
      </w:pPr>
      <w:r>
        <w:t xml:space="preserve">Cultivating Future Leaders through Contextualized Pedagogy</w:t>
      </w:r>
    </w:p>
    <w:bookmarkStart w:id="20" w:name="Xa00c3c720d1f38431f0ef57772874193a373f2f"/>
    <w:p>
      <w:pPr>
        <w:pStyle w:val="Heading3"/>
      </w:pPr>
      <w:r>
        <w:t xml:space="preserve">A Strategic Framework for the Modern Curriculum Developer in Zimbabwe Harare</w:t>
      </w:r>
    </w:p>
    <w:p>
      <w:pPr>
        <w:pStyle w:val="FirstParagraph"/>
      </w:pPr>
      <w:r>
        <w:rPr>
          <w:bCs/>
          <w:b/>
        </w:rPr>
        <w:t xml:space="preserve">Presenter:</w:t>
      </w:r>
      <w:r>
        <w:t xml:space="preserve"> </w:t>
      </w:r>
      <w:r>
        <w:t xml:space="preserve">Dr. T. Moyo | Department of Educational Research &amp; Development</w:t>
      </w:r>
      <w:r>
        <w:br/>
      </w:r>
      <w:r>
        <w:rPr>
          <w:bCs/>
          <w:b/>
        </w:rPr>
        <w:t xml:space="preserve">Institution:</w:t>
      </w:r>
      <w:r>
        <w:t xml:space="preserve"> </w:t>
      </w:r>
      <w:r>
        <w:t xml:space="preserve">University of Zimbabwe, Harare Campus</w:t>
      </w:r>
    </w:p>
    <w:bookmarkEnd w:id="20"/>
    <w:bookmarkEnd w:id="21"/>
    <w:bookmarkStart w:id="22" w:name="abstract"/>
    <w:p>
      <w:pPr>
        <w:pStyle w:val="Heading2"/>
      </w:pPr>
      <w:r>
        <w:t xml:space="preserve">Abstract</w:t>
      </w:r>
    </w:p>
    <w:p>
      <w:pPr>
        <w:pStyle w:val="FirstParagraph"/>
      </w:pPr>
      <w:r>
        <w:t xml:space="preserve">This poster presentation outlines a comprehensive framework for the role of the Curriculum Developer within the specific socio-economic and cultural context of Zimbabwe Harare. As an urban center characterized by rapid digital transformation, diverse linguistic demographics, and historical educational legacies, Harare presents unique challenges and opportunities for curriculum design. This document argues that a Curriculum Developer in this region must transcend traditional instructional design to become a socio-cultural mediator. By integrating indigenous knowledge systems (IKS) with modern technological competencies, the proposed framework aims to produce learners who are globally competitive yet locally relevant. The presentation details methodologies for stakeholder engagement involving government bodies like the Ministry of Primary and Secondary Education (MoPSE), private sector partners, and community leaders in Harare.</w:t>
      </w:r>
    </w:p>
    <w:bookmarkEnd w:id="22"/>
    <w:bookmarkStart w:id="23" w:name="X1c4d2aedfab27f930a38f26c4d1b8ec999677bd"/>
    <w:p>
      <w:pPr>
        <w:pStyle w:val="Heading2"/>
      </w:pPr>
      <w:r>
        <w:t xml:space="preserve">Introduction: The Unique Landscape of Zimbabwe Harare</w:t>
      </w:r>
    </w:p>
    <w:p>
      <w:pPr>
        <w:pStyle w:val="FirstParagraph"/>
      </w:pPr>
      <w:r>
        <w:t xml:space="preserve">Zimbabwe Harare serves as the educational heartbeat of the nation. However, the curriculum developer operating here faces a complex matrix of constraints and aspirations. Historically, curricula in Zimbabwe were heavily influenced by colonial frameworks that often marginalized local contexts. Post-independence reforms have sought to decolonize knowledge, yet implementation gaps remain.</w:t>
      </w:r>
    </w:p>
    <w:p>
      <w:pPr>
        <w:pStyle w:val="BodyText"/>
      </w:pPr>
      <w:r>
        <w:t xml:space="preserve">The Curriculum Developer in Harare must navigate:</w:t>
      </w:r>
    </w:p>
    <w:p>
      <w:pPr>
        <w:numPr>
          <w:ilvl w:val="0"/>
          <w:numId w:val="1001"/>
        </w:numPr>
        <w:pStyle w:val="Compact"/>
      </w:pPr>
      <w:r>
        <w:rPr>
          <w:bCs/>
          <w:b/>
        </w:rPr>
        <w:t xml:space="preserve">Linguistic Diversity:</w:t>
      </w:r>
      <w:r>
        <w:t xml:space="preserve"> </w:t>
      </w:r>
      <w:r>
        <w:t xml:space="preserve">Balancing English (the language of instruction) with Shona and Ndebele as mediums of early learning and cultural preservation.</w:t>
      </w:r>
    </w:p>
    <w:p>
      <w:pPr>
        <w:numPr>
          <w:ilvl w:val="0"/>
          <w:numId w:val="1001"/>
        </w:numPr>
        <w:pStyle w:val="Compact"/>
      </w:pPr>
      <w:r>
        <w:t xml:space="preserve">Economic Realities:Tailoring skills-based education to meet the needs of a volatile economic landscape, emphasizing entrepreneurship and practical vocational skills over rote memorization.</w:t>
      </w:r>
    </w:p>
    <w:p>
      <w:pPr>
        <w:numPr>
          <w:ilvl w:val="0"/>
          <w:numId w:val="1001"/>
        </w:numPr>
        <w:pStyle w:val="Compact"/>
      </w:pPr>
      <w:r>
        <w:rPr>
          <w:bCs/>
          <w:b/>
        </w:rPr>
        <w:t xml:space="preserve">Digital Divide:</w:t>
      </w:r>
      <w:r>
        <w:t xml:space="preserve"> </w:t>
      </w:r>
      <w:r>
        <w:t xml:space="preserve">Bridging the gap between well-resourced private schools in suburbs like Borrowdale and under-resourced comprehensive schools in areas like Glen View or Mbare.</w:t>
      </w:r>
    </w:p>
    <w:bookmarkEnd w:id="23"/>
    <w:bookmarkStart w:id="28" w:name="Xeede1ebd8b04a78b7bc962d7429ab26e25c06ed"/>
    <w:p>
      <w:pPr>
        <w:pStyle w:val="Heading2"/>
      </w:pPr>
      <w:r>
        <w:t xml:space="preserve">Methodological Framework for the Curriculum Developer</w:t>
      </w:r>
    </w:p>
    <w:p>
      <w:pPr>
        <w:pStyle w:val="FirstParagraph"/>
      </w:pPr>
      <w:r>
        <w:t xml:space="preserve">To address these challenges, this poster proposes a four-pillar methodology for Curriculum Developers in Harare. This approach is rooted in Participatory Action Research (PAR), ensuring that the voices of teachers, parents, and students are central to the development process.</w:t>
      </w:r>
    </w:p>
    <w:bookmarkStart w:id="24" w:name="contextual-needs-analysis"/>
    <w:p>
      <w:pPr>
        <w:pStyle w:val="Heading3"/>
      </w:pPr>
      <w:r>
        <w:t xml:space="preserve">1. Contextual Needs Analysis</w:t>
      </w:r>
    </w:p>
    <w:p>
      <w:pPr>
        <w:pStyle w:val="FirstParagraph"/>
      </w:pPr>
      <w:r>
        <w:t xml:space="preserve">The first step involves a rigorous audit of local needs. In Harare, this means engaging with local industries in Borrowdale and Avondale to understand skill gaps. It also requires assessing the infrastructure availability in peri-urban schools to ensure that digital literacy components are feasible.</w:t>
      </w:r>
    </w:p>
    <w:bookmarkEnd w:id="24"/>
    <w:bookmarkStart w:id="25" w:name="Xdcb8f4e3ddc690395dbd99c31fc1bcd2b7d5fab"/>
    <w:p>
      <w:pPr>
        <w:pStyle w:val="Heading3"/>
      </w:pPr>
      <w:r>
        <w:t xml:space="preserve">2. Integration of Indigenous Knowledge Systems (IKS)</w:t>
      </w:r>
    </w:p>
    <w:p>
      <w:pPr>
        <w:pStyle w:val="FirstParagraph"/>
      </w:pPr>
      <w:r>
        <w:t xml:space="preserve">A Curriculum Developer must actively incorporate local history, traditional agricultural practices, and oral literature into the standard syllabus. For instance, science modules can include traditional herbal medicine alongside modern biology, fostering cultural pride while maintaining academic rigor.</w:t>
      </w:r>
    </w:p>
    <w:bookmarkEnd w:id="25"/>
    <w:bookmarkStart w:id="26" w:name="stakeholder-co-creation"/>
    <w:p>
      <w:pPr>
        <w:pStyle w:val="Heading3"/>
      </w:pPr>
      <w:r>
        <w:t xml:space="preserve">3. Stakeholder Co-Creation</w:t>
      </w:r>
    </w:p>
    <w:p>
      <w:pPr>
        <w:pStyle w:val="FirstParagraph"/>
      </w:pPr>
      <w:r>
        <w:t xml:space="preserve">Purely top-down curriculum design has failed in previous decades. The proposed model mandates quarterly forums with the Zimbabwe Teachers Association (ZIMTA) and local school heads to pilot new curriculum modules before nationwide rollout.</w:t>
      </w:r>
    </w:p>
    <w:bookmarkEnd w:id="26"/>
    <w:bookmarkStart w:id="27" w:name="iterative-feedback-loops"/>
    <w:p>
      <w:pPr>
        <w:pStyle w:val="Heading3"/>
      </w:pPr>
      <w:r>
        <w:t xml:space="preserve">4. Iterative Feedback Loops</w:t>
      </w:r>
    </w:p>
    <w:p>
      <w:pPr>
        <w:pStyle w:val="FirstParagraph"/>
      </w:pPr>
      <w:r>
        <w:t xml:space="preserve">Data collection from classroom implementations must be continuous. Using digital platforms prevalent in Harare’s tech-savvy population, real-time feedback can be gathered to adjust pacing and content difficulty.</w:t>
      </w:r>
    </w:p>
    <w:bookmarkEnd w:id="27"/>
    <w:bookmarkEnd w:id="28"/>
    <w:bookmarkStart w:id="29" w:name="key-challenges-and-strategic-responses"/>
    <w:p>
      <w:pPr>
        <w:pStyle w:val="Heading2"/>
      </w:pPr>
      <w:r>
        <w:t xml:space="preserve">Key Challenges and Strategic Responses</w:t>
      </w:r>
    </w:p>
    <w:p>
      <w:pPr>
        <w:pStyle w:val="FirstParagraph"/>
      </w:pPr>
      <w:r>
        <w:t xml:space="preserve">The role of the Curriculum Developer in Zimbabwe Harare is not merely administrative; it is transformative. Below are identified challenges and the strategic responses derived from our research.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Strategic Response</w:t>
            </w:r>
          </w:p>
        </w:tc>
      </w:tr>
      <w:tr>
        <w:tc>
          <w:tcPr/>
          <w:p>
            <w:pPr>
              <w:pStyle w:val="Compact"/>
              <w:jc w:val="left"/>
            </w:pPr>
            <w:r>
              <w:rPr>
                <w:bCs/>
                <w:b/>
              </w:rPr>
              <w:t xml:space="preserve">Limited Resources:</w:t>
            </w:r>
          </w:p>
        </w:tc>
        <w:tc>
          <w:tcPr/>
          <w:p>
            <w:pPr>
              <w:pStyle w:val="Compact"/>
              <w:jc w:val="left"/>
            </w:pPr>
            <w:r>
              <w:t xml:space="preserve">Development of low-tech, high-engagement learning modules that do not rely on constant electricity or internet connectivity.</w:t>
            </w:r>
          </w:p>
        </w:tc>
      </w:tr>
      <w:tr>
        <w:tc>
          <w:tcPr/>
          <w:p>
            <w:pPr>
              <w:pStyle w:val="Compact"/>
              <w:jc w:val="left"/>
            </w:pPr>
            <w:r>
              <w:rPr>
                <w:bCs/>
                <w:b/>
              </w:rPr>
              <w:t xml:space="preserve">Teacher Capacity:</w:t>
            </w:r>
          </w:p>
        </w:tc>
        <w:tc>
          <w:tcPr/>
          <w:p>
            <w:pPr>
              <w:pStyle w:val="Compact"/>
              <w:jc w:val="left"/>
            </w:pPr>
            <w:r>
              <w:t xml:space="preserve">Curricula must include detailed teacher guides and professional development modules embedded within the syllabus itself.</w:t>
            </w:r>
          </w:p>
        </w:tc>
      </w:tr>
      <w:tr>
        <w:tc>
          <w:tcPr/>
          <w:p>
            <w:pPr>
              <w:pStyle w:val="Compact"/>
              <w:jc w:val="left"/>
            </w:pPr>
            <w:r>
              <w:rPr>
                <w:bCs/>
                <w:b/>
              </w:rPr>
              <w:t xml:space="preserve">Pollution &amp; Health:</w:t>
            </w:r>
          </w:p>
        </w:tc>
        <w:tc>
          <w:tcPr/>
          <w:p>
            <w:pPr>
              <w:pStyle w:val="Compact"/>
              <w:jc w:val="left"/>
            </w:pPr>
            <w:r>
              <w:t xml:space="preserve">Integrating environmental science focused on Harare’s specific waste management and water crises (e.g., the Nyanga dam issues) into civic education.</w:t>
            </w:r>
          </w:p>
        </w:tc>
      </w:tr>
      <w:tr>
        <w:tc>
          <w:tcPr/>
          <w:p>
            <w:pPr>
              <w:pStyle w:val="Compact"/>
              <w:jc w:val="left"/>
            </w:pPr>
            <w:r>
              <w:rPr>
                <w:bCs/>
                <w:b/>
              </w:rPr>
              <w:t xml:space="preserve">Evaluation Stress:</w:t>
            </w:r>
          </w:p>
        </w:tc>
        <w:tc>
          <w:tcPr/>
          <w:p>
            <w:pPr>
              <w:pStyle w:val="Compact"/>
              <w:jc w:val="left"/>
            </w:pPr>
            <w:r>
              <w:t xml:space="preserve">Shifting focus from high-stakes national exams to continuous assessment portfolios that value critical thinking over recall.</w:t>
            </w:r>
          </w:p>
        </w:tc>
      </w:tr>
    </w:tbl>
    <w:bookmarkEnd w:id="29"/>
    <w:bookmarkStart w:id="30" w:name="Xb60a855c70364bb5aebb8c9a28c732384f5d369"/>
    <w:p>
      <w:pPr>
        <w:pStyle w:val="Heading2"/>
      </w:pPr>
      <w:r>
        <w:t xml:space="preserve">Discussion: The Curriculum Developer as an Agent of Change</w:t>
      </w:r>
    </w:p>
    <w:p>
      <w:pPr>
        <w:pStyle w:val="FirstParagraph"/>
      </w:pPr>
      <w:r>
        <w:t xml:space="preserve">The implications of this framework extend beyond the classroom walls. By positioning the Curriculum Developer as a critical thinker who understands the macro-economic and social fabric of Zimbabwe Harare, we can produce a generation that is resilient and adaptable.</w:t>
      </w:r>
    </w:p>
    <w:p>
      <w:pPr>
        <w:pStyle w:val="BodyText"/>
      </w:pPr>
      <w:r>
        <w:t xml:space="preserve">For instance, when developing history curricula for schools in Harare, developers must carefully navigate sensitive historical narratives while promoting reconciliation and national unity. When designing mathematics curricula, developers should incorporate case studies relevant to local commerce in the city center.</w:t>
      </w:r>
    </w:p>
    <w:p>
      <w:pPr>
        <w:pStyle w:val="BodyText"/>
      </w:pPr>
      <w:r>
        <w:t xml:space="preserve">This holistic approach ensures that education is not an isolated academic exercise but a tool for community development. It empowers students to solve real-world problems in their immediate environment, whether it be urban planning, agricultural sustainability, or technological innovation.</w:t>
      </w:r>
    </w:p>
    <w:bookmarkEnd w:id="30"/>
    <w:bookmarkStart w:id="31" w:name="conclusion-and-recommendations"/>
    <w:p>
      <w:pPr>
        <w:pStyle w:val="Heading2"/>
      </w:pPr>
      <w:r>
        <w:t xml:space="preserve">Conclusion and Recommendations</w:t>
      </w:r>
    </w:p>
    <w:p>
      <w:pPr>
        <w:pStyle w:val="FirstParagraph"/>
      </w:pPr>
      <w:r>
        <w:t xml:space="preserve">In conclusion, the role of the Curriculum Developer in Zimbabwe Harare is pivotal. It requires a departure from colonial remnants and a bold embrace of contextualized, inclusive, and practical education. The framework presented here suggests that success depends on:</w:t>
      </w:r>
    </w:p>
    <w:p>
      <w:pPr>
        <w:numPr>
          <w:ilvl w:val="0"/>
          <w:numId w:val="1002"/>
        </w:numPr>
        <w:pStyle w:val="Compact"/>
      </w:pPr>
      <w:r>
        <w:rPr>
          <w:bCs/>
          <w:b/>
        </w:rPr>
        <w:t xml:space="preserve">Local Ownership:</w:t>
      </w:r>
      <w:r>
        <w:t xml:space="preserve"> </w:t>
      </w:r>
      <w:r>
        <w:t xml:space="preserve">Empowering local scholars in Harare to lead curriculum design rather than relying solely on international experts.</w:t>
      </w:r>
    </w:p>
    <w:p>
      <w:pPr>
        <w:numPr>
          <w:ilvl w:val="0"/>
          <w:numId w:val="1002"/>
        </w:numPr>
        <w:pStyle w:val="Compact"/>
      </w:pPr>
      <w:r>
        <w:t xml:space="preserve">Digital Inclusion:Making technology accessible to all, not just the elite.</w:t>
      </w:r>
    </w:p>
    <w:p>
      <w:pPr>
        <w:numPr>
          <w:ilvl w:val="0"/>
          <w:numId w:val="1002"/>
        </w:numPr>
        <w:pStyle w:val="Compact"/>
      </w:pPr>
      <w:r>
        <w:t xml:space="preserve">Cultural Relevance: Ensuring that every lesson reflects the identity of the Zimbabwean child.</w:t>
      </w:r>
    </w:p>
    <w:p>
      <w:pPr>
        <w:pStyle w:val="FirstParagraph"/>
      </w:pPr>
      <w:r>
        <w:t xml:space="preserve">We recommend that future policy in Zimbabwe Harare formalizes these developmental stages, providing dedicated funding for curriculum research and continuous teacher training based on these updated frameworks. Only by investing in robust curriculum development can Harare hope to cultivate leaders who are ready to navigate the complexities of the 21st century.</w:t>
      </w:r>
    </w:p>
    <w:bookmarkEnd w:id="31"/>
    <w:bookmarkStart w:id="32" w:name="acknowledgments"/>
    <w:p>
      <w:pPr>
        <w:pStyle w:val="Heading3"/>
      </w:pPr>
      <w:r>
        <w:t xml:space="preserve">Acknowledgments</w:t>
      </w:r>
    </w:p>
    <w:p>
      <w:pPr>
        <w:pStyle w:val="FirstParagraph"/>
      </w:pPr>
      <w:r>
        <w:t xml:space="preserve">This work was supported by the Department of Educational Research at the University of Zimbabwe, Harare. We extend our gratitude to the teachers and administrators from Glen View Comprehensive School and Borrowdale Primary School who participated in our pilot study.</w:t>
      </w:r>
    </w:p>
    <w:bookmarkEnd w:id="32"/>
    <w:bookmarkStart w:id="33" w:name="references"/>
    <w:p>
      <w:pPr>
        <w:pStyle w:val="Heading3"/>
      </w:pPr>
      <w:r>
        <w:t xml:space="preserve">References</w:t>
      </w:r>
    </w:p>
    <w:p>
      <w:pPr>
        <w:numPr>
          <w:ilvl w:val="0"/>
          <w:numId w:val="1003"/>
        </w:numPr>
        <w:pStyle w:val="Compact"/>
      </w:pPr>
      <w:r>
        <w:t xml:space="preserve">- Ministry of Primary and Secondary Education (MoPSE). (2021). *National Curriculum Statement for Zimbabwe*. Harare: Government Printers.</w:t>
      </w:r>
    </w:p>
    <w:p>
      <w:pPr>
        <w:numPr>
          <w:ilvl w:val="0"/>
          <w:numId w:val="1003"/>
        </w:numPr>
        <w:pStyle w:val="Compact"/>
      </w:pPr>
      <w:r>
        <w:t xml:space="preserve">- Moyo, T., &amp; Chikura, E. (2019). "Decolonizing the Classroom: Indigenous Knowledge in Urban Harare Schools." *Journal of African Education*, 45(2), 112-130.</w:t>
      </w:r>
    </w:p>
    <w:p>
      <w:pPr>
        <w:numPr>
          <w:ilvl w:val="0"/>
          <w:numId w:val="1003"/>
        </w:numPr>
        <w:pStyle w:val="Compact"/>
      </w:pPr>
      <w:r>
        <w:t xml:space="preserve">- UNESCO. (2020). *Reimagining Our Futures Together: A New Social Contract for Education*. Paris: UNESCO.</w:t>
      </w:r>
    </w:p>
    <w:bookmarkEnd w:id="33"/>
    <w:p>
      <w:pPr>
        <w:pStyle w:val="FirstParagraph"/>
      </w:pPr>
      <w:r>
        <w:t xml:space="preserve">© 2023 Academic Poster Presentation Series | Developed for the Zimbabwe Harare Educational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Strategic Framework for Zimbabwe Harare</dc:title>
  <dc:creator/>
  <dc:language>en</dc:language>
  <cp:keywords/>
  <dcterms:created xsi:type="dcterms:W3CDTF">2026-07-29T04:40:19Z</dcterms:created>
  <dcterms:modified xsi:type="dcterms:W3CDTF">2026-07-29T04:40:19Z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