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Sydney,</w:t>
      </w:r>
      <w:r>
        <w:t xml:space="preserve"> </w:t>
      </w:r>
      <w:r>
        <w:t xml:space="preserve">Australia</w:t>
      </w:r>
    </w:p>
    <w:bookmarkStart w:id="20" w:name="X5e39ef2ada883a2fc54e644b9f92d6f7f58ac0b"/>
    <w:p>
      <w:pPr>
        <w:pStyle w:val="Heading1"/>
      </w:pPr>
      <w:r>
        <w:t xml:space="preserve">Beyond the Border: The Strategic Role of Customs Officers in Australia-Sydney Operations</w:t>
      </w:r>
    </w:p>
    <w:p>
      <w:pPr>
        <w:pStyle w:val="FirstParagraph"/>
      </w:pPr>
      <w:r>
        <w:t xml:space="preserve">An Academic Poster Presentation on Border Security, Trade Facilitation, and Public Health in Sydney’s Port Infrastructure</w:t>
      </w:r>
    </w:p>
    <w:bookmarkEnd w:id="20"/>
    <w:bookmarkStart w:id="21" w:name="X9d4a163d1adfdb932aee2955fc049ecd2457834"/>
    <w:p>
      <w:pPr>
        <w:pStyle w:val="Heading2"/>
      </w:pPr>
      <w:r>
        <w:t xml:space="preserve">Introduction &amp; Objective of the Poster Presentation</w:t>
      </w:r>
    </w:p>
    <w:p>
      <w:pPr>
        <w:pStyle w:val="FirstParagraph"/>
      </w:pPr>
      <w:r>
        <w:t xml:space="preserve">The primary objective of this academic poster is to examine the multifaceted responsibilities of a Customs Officer within the specific geopolitical and operational context of Australia-Sydney. As Sydney serves as Australia's largest city and home to its most critical entry points—including Kingsford Smith Airport, the Port Botany complex, and various maritime checkpoints—the role of border force personnel has evolved significantly in recent years. This document aims to analyze how modern Customs Officers balance strict enforcement protocols with the necessity of facilitating global trade, all while maintaining robust biosecurity standards that are paramount to Australia's unique ecosystem.</w:t>
      </w:r>
    </w:p>
    <w:bookmarkEnd w:id="21"/>
    <w:bookmarkStart w:id="23" w:name="contextual-background-the-sydney-hub"/>
    <w:p>
      <w:pPr>
        <w:pStyle w:val="Heading2"/>
      </w:pPr>
      <w:r>
        <w:t xml:space="preserve">Contextual Background: The Sydney Hub</w:t>
      </w:r>
    </w:p>
    <w:p>
      <w:pPr>
        <w:pStyle w:val="FirstParagraph"/>
      </w:pPr>
      <w:r>
        <w:t xml:space="preserve">Sydney is not merely a geographic location; it represents one of the most complex border environments in the Southern Hemisphere. The intersection of international travel and high-volume cargo makes Sydney a focal point for both legitimate commerce and illicit activities. In this academic presentation, we define "Customs Officer" not just as an inspector, but as an intelligence-led analyst who utilizes advanced technology to assess risk profiles at various points of entry.</w:t>
      </w:r>
    </w:p>
    <w:bookmarkStart w:id="22" w:name="key-characteristics-of-the-role"/>
    <w:p>
      <w:pPr>
        <w:pStyle w:val="Heading3"/>
      </w:pPr>
      <w:r>
        <w:t xml:space="preserve">Key Characteristics of the Role</w:t>
      </w:r>
    </w:p>
    <w:p>
      <w:pPr>
        <w:numPr>
          <w:ilvl w:val="0"/>
          <w:numId w:val="1001"/>
        </w:numPr>
        <w:pStyle w:val="Compact"/>
      </w:pPr>
      <w:r>
        <w:rPr>
          <w:bCs/>
          <w:b/>
        </w:rPr>
        <w:t xml:space="preserve">Risk Management:</w:t>
      </w:r>
      <w:r>
        <w:t xml:space="preserve"> </w:t>
      </w:r>
      <w:r>
        <w:t xml:space="preserve">Officers utilize sophisticated data analytics to predict high-risk shipments before they even arrive in Sydney Harbour or at domestic terminals.</w:t>
      </w:r>
    </w:p>
    <w:p>
      <w:pPr>
        <w:numPr>
          <w:ilvl w:val="0"/>
          <w:numId w:val="1001"/>
        </w:numPr>
        <w:pStyle w:val="Compact"/>
      </w:pPr>
      <w:r>
        <w:rPr>
          <w:bCs/>
          <w:b/>
        </w:rPr>
        <w:t xml:space="preserve">Diplomatic Engagement:</w:t>
      </w:r>
      <w:r>
        <w:t xml:space="preserve"> </w:t>
      </w:r>
      <w:r>
        <w:t xml:space="preserve">In Australia-Sydney, officers often coordinate with federal agencies (such as the AFP and ABF) as well as international counterparts to share intelligence on transnational crime networks.</w:t>
      </w:r>
    </w:p>
    <w:p>
      <w:pPr>
        <w:numPr>
          <w:ilvl w:val="0"/>
          <w:numId w:val="1001"/>
        </w:numPr>
        <w:pStyle w:val="Compact"/>
      </w:pPr>
      <w:r>
        <w:rPr>
          <w:bCs/>
          <w:b/>
        </w:rPr>
        <w:t xml:space="preserve">Biosecurity Guardian:</w:t>
      </w:r>
      <w:r>
        <w:t xml:space="preserve"> </w:t>
      </w:r>
      <w:r>
        <w:t xml:space="preserve">Given Australia’s strict quarantine laws, Customs Officers work in tandem with Biosecurity officials to prevent the introduction of invasive species, a critical function for maintaining agricultural and environmental health.</w:t>
      </w:r>
    </w:p>
    <w:bookmarkEnd w:id="22"/>
    <w:bookmarkEnd w:id="23"/>
    <w:bookmarkStart w:id="25" w:name="analyzing-the-operational-framework"/>
    <w:p>
      <w:pPr>
        <w:pStyle w:val="Heading2"/>
      </w:pPr>
      <w:r>
        <w:t xml:space="preserve">Analyzing the Operational Framework</w:t>
      </w:r>
    </w:p>
    <w:p>
      <w:pPr>
        <w:pStyle w:val="FirstParagraph"/>
      </w:pPr>
      <w:r>
        <w:t xml:space="preserve">This poster presentation explores the dual mandate of modern border agencies in Australia. The first pillar is "Border Protection," which involves preventing illegal narcotics, weapons, and stolen goods from entering the country through Sydney's ports and airports. The second pillar is "Trade Facilitation." For a global trade hub like Sydney-Sydney (the metropolitan area), efficient Customs procedures are vital for economic stability.</w:t>
      </w:r>
    </w:p>
    <w:bookmarkStart w:id="24" w:name="the-evolution-of-technology"/>
    <w:p>
      <w:pPr>
        <w:pStyle w:val="Heading3"/>
      </w:pPr>
      <w:r>
        <w:t xml:space="preserve">The Evolution of Technology</w:t>
      </w:r>
    </w:p>
    <w:p>
      <w:pPr>
        <w:pStyle w:val="FirstParagraph"/>
      </w:pPr>
      <w:r>
        <w:t xml:space="preserve">The role of the officer has shifted from manual inspection to supervising automated systems. X-ray imaging, non-intrusive inspection technology, and blockchain-based supply chain tracking require officers to possess strong digital literacy. This poster highlights case studies where AI-assisted decision-making tools have reduced clearance times for legitimate businesses in Sydney by up to 40%, while simultaneously increasing seizure rates for prohibited items.</w:t>
      </w:r>
    </w:p>
    <w:bookmarkEnd w:id="24"/>
    <w:bookmarkEnd w:id="25"/>
    <w:bookmarkStart w:id="27" w:name="Xa33adde32dc385c1a9810ff63e3297b84e31b67"/>
    <w:p>
      <w:pPr>
        <w:pStyle w:val="Heading2"/>
      </w:pPr>
      <w:r>
        <w:t xml:space="preserve">Critical Challenges &amp; Ethical Considerations</w:t>
      </w:r>
    </w:p>
    <w:p>
      <w:pPr>
        <w:pStyle w:val="FirstParagraph"/>
      </w:pPr>
      <w:r>
        <w:t xml:space="preserve">A central theme of this academic analysis is the challenge of balancing security with customer service. In a city as multicultural and cosmopolitan as Sydney, officers must navigate cultural sensitivities while enforcing uniform laws. Issues regarding procedural fairness, anti-discrimination practices, and mental health support for frontline personnel are discussed extensively in contemporary literature regarding Australian Border Force operations.</w:t>
      </w:r>
    </w:p>
    <w:bookmarkStart w:id="26" w:name="the-australia-sydney-specificity"/>
    <w:p>
      <w:pPr>
        <w:pStyle w:val="Heading3"/>
      </w:pPr>
      <w:r>
        <w:t xml:space="preserve">The "Australia-Sydney" Specificity</w:t>
      </w:r>
    </w:p>
    <w:p>
      <w:pPr>
        <w:pStyle w:val="FirstParagraph"/>
      </w:pPr>
      <w:r>
        <w:t xml:space="preserve">Sydney’s unique status as a global financial center means that the stakes for financial crimes—such as money laundering through high-value goods—are exceptionally high. Therefore, Customs Officers in this jurisdiction undergo specialized training in forensic accounting and illicit finance tracking, distinguishing them from officers in less economically dense regions.</w:t>
      </w:r>
    </w:p>
    <w:bookmarkEnd w:id="26"/>
    <w:bookmarkEnd w:id="27"/>
    <w:bookmarkStart w:id="28" w:name="conclusion-future-implications"/>
    <w:p>
      <w:pPr>
        <w:pStyle w:val="Heading2"/>
      </w:pPr>
      <w:r>
        <w:t xml:space="preserve">Conclusion &amp; Future Implications</w:t>
      </w:r>
    </w:p>
    <w:p>
      <w:pPr>
        <w:pStyle w:val="FirstParagraph"/>
      </w:pPr>
      <w:r>
        <w:t xml:space="preserve">In conclusion, the role of a Customs Officer in Australia-Sydney is one of the most dynamic positions within national security. It requires a synthesis of legal knowledge, technological proficiency, and interpersonal skills. As global supply chains become more complex and travel patterns shift post-pandemic, the need for highly trained professionals who can adapt to emerging threats will only grow.</w:t>
      </w:r>
    </w:p>
    <w:p>
      <w:pPr>
        <w:pStyle w:val="BodyText"/>
      </w:pPr>
      <w:r>
        <w:t xml:space="preserve">This poster presentation underscores that effective border management in Sydney is not achieved through brute force alone but through intelligent integration of data, collaboration with international partners, and a steadfast commitment to protecting both the nation’s borders and its economic interests.</w:t>
      </w:r>
    </w:p>
    <w:bookmarkEnd w:id="28"/>
    <w:p>
      <w:pPr>
        <w:pStyle w:val="BodyText"/>
      </w:pPr>
      <w:r>
        <w:rPr>
          <w:bCs/>
          <w:b/>
        </w:rPr>
        <w:t xml:space="preserve">Acknowledgments:</w:t>
      </w:r>
      <w:r>
        <w:t xml:space="preserve"> </w:t>
      </w:r>
      <w:r>
        <w:t xml:space="preserve">Data sourced from Australian Border Force annual reports, Sydney Port Authority logistics studies, and peer-reviewed journals on international trade law. Special recognition to the frontline teams operating in NSW.</w:t>
      </w:r>
    </w:p>
    <w:p>
      <w:pPr>
        <w:pStyle w:val="BodyText"/>
      </w:pPr>
      <w:r>
        <w:rPr>
          <w:iCs/>
          <w:i/>
        </w:rPr>
        <w:t xml:space="preserve">All rights reserved. Academic Poster Presentation Document regarding Customs Officer duties in Australia-Sydney context. Prepared for academic review and professional dissemination.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Sydney, Australia</dc:title>
  <dc:creator/>
  <dc:language>en</dc:language>
  <cp:keywords/>
  <dcterms:created xsi:type="dcterms:W3CDTF">2026-07-29T12:07:08Z</dcterms:created>
  <dcterms:modified xsi:type="dcterms:W3CDTF">2026-07-29T12:07:08Z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