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Customs</w:t>
      </w:r>
      <w:r>
        <w:t xml:space="preserve"> </w:t>
      </w:r>
      <w:r>
        <w:t xml:space="preserve">Officer</w:t>
      </w:r>
      <w:r>
        <w:t xml:space="preserve"> </w:t>
      </w:r>
      <w:r>
        <w:t xml:space="preserve">Poster</w:t>
      </w:r>
      <w:r>
        <w:t xml:space="preserve"> </w:t>
      </w:r>
      <w:r>
        <w:t xml:space="preserve">Presentation:</w:t>
      </w:r>
      <w:r>
        <w:t xml:space="preserve"> </w:t>
      </w:r>
      <w:r>
        <w:t xml:space="preserve">Iran</w:t>
      </w:r>
      <w:r>
        <w:t xml:space="preserve"> </w:t>
      </w:r>
      <w:r>
        <w:t xml:space="preserve">Tehran</w:t>
      </w:r>
    </w:p>
    <w:bookmarkStart w:id="21" w:name="X77f14c5e7e7a02e6831b427e2b8355b5d123640"/>
    <w:p>
      <w:pPr>
        <w:pStyle w:val="Heading1"/>
      </w:pPr>
      <w:r>
        <w:t xml:space="preserve">The Modern Customs Officer in Iran, Tehran:</w:t>
      </w:r>
    </w:p>
    <w:bookmarkStart w:id="20" w:name="Xbeec08fabf7a5c2b5df7f9b4d8f85d0d2b4ffa0"/>
    <w:p>
      <w:pPr>
        <w:pStyle w:val="Heading2"/>
      </w:pPr>
      <w:r>
        <w:t xml:space="preserve">Bridging National Sovereignty and Global Trade Efficiency</w:t>
      </w:r>
    </w:p>
    <w:p>
      <w:pPr>
        <w:pStyle w:val="FirstParagraph"/>
      </w:pPr>
      <w:r>
        <w:br/>
      </w:r>
    </w:p>
    <w:p>
      <w:pPr>
        <w:pStyle w:val="BodyText"/>
      </w:pPr>
      <w:r>
        <w:rPr>
          <w:bCs/>
          <w:b/>
        </w:rPr>
        <w:t xml:space="preserve">An Academic Poster Presentation on Regulatory Compliance, Technological Integration, and Socio-Economic Impact</w:t>
      </w:r>
    </w:p>
    <w:bookmarkEnd w:id="20"/>
    <w:bookmarkEnd w:id="21"/>
    <w:p>
      <w:pPr>
        <w:pStyle w:val="BodyText"/>
      </w:pPr>
      <w:r>
        <w:t xml:space="preserve">--color-hex=8C3B41" style="border-left: 5px solid #943126;"&gt;</w:t>
      </w:r>
    </w:p>
    <w:bookmarkStart w:id="22" w:name="introduction"/>
    <w:p>
      <w:pPr>
        <w:pStyle w:val="Heading3"/>
      </w:pPr>
      <w:r>
        <w:t xml:space="preserve">Introduction</w:t>
      </w:r>
    </w:p>
    <w:p>
      <w:pPr>
        <w:pStyle w:val="FirstParagraph"/>
      </w:pPr>
      <w:r>
        <w:br/>
      </w:r>
    </w:p>
    <w:p>
      <w:pPr>
        <w:pStyle w:val="BodyText"/>
      </w:pPr>
      <w:r>
        <w:t xml:space="preserve">The role of the Customs Officer in Tehran, Iran, has evolved significantly in recent decades. Situated at the critical intersection of international trade and national security, these officers serve as the gatekeepers of Iran's borders. This academic presentation explores the multifaceted responsibilities of a Customs Officer within the Islamic Republic's customs administration (IRICA). It examines how traditional inspection methods are being merged with advanced digital systems to combat smuggling, facilitate legitimate trade, and generate crucial revenue for the Iranian economy. As Tehran emerges as a pivotal hub in regional logistics corridors connecting Europe, Asia, and the Middle East, understanding the operational dynamics of its customs professionals is imperative for academic researchers and policy analysts alike.</w:t>
      </w:r>
    </w:p>
    <w:bookmarkEnd w:id="22"/>
    <w:p>
      <w:pPr>
        <w:pStyle w:val="BodyText"/>
      </w:pPr>
      <w:r>
        <w:t xml:space="preserve">--color-name="DarkCyan"--padding:15px;border-left:5px solid #3498db;"&gt;</w:t>
      </w:r>
    </w:p>
    <w:bookmarkStart w:id="23" w:name="core-responsibilities"/>
    <w:p>
      <w:pPr>
        <w:pStyle w:val="Heading3"/>
      </w:pPr>
      <w:r>
        <w:t xml:space="preserve">Core Responsibilities</w:t>
      </w:r>
    </w:p>
    <w:p>
      <w:pPr>
        <w:pStyle w:val="FirstParagraph"/>
      </w:pPr>
      <w:r>
        <w:br/>
      </w:r>
    </w:p>
    <w:p>
      <w:pPr>
        <w:numPr>
          <w:ilvl w:val="0"/>
          <w:numId w:val="1001"/>
        </w:numPr>
        <w:pStyle w:val="Compact"/>
      </w:pPr>
      <w:r>
        <w:rPr>
          <w:bCs/>
          <w:b/>
        </w:rPr>
        <w:t xml:space="preserve">Tariff Classification and Valuation:</w:t>
      </w:r>
      <w:r>
        <w:t xml:space="preserve"> </w:t>
      </w:r>
      <w:r>
        <w:t xml:space="preserve">Officers must accurately classify goods according to the Harmonized System (HS) codes and determine their customs value. This is essential for applying the correct duties and taxes, ensuring fairness in international trade compliance.</w:t>
      </w:r>
    </w:p>
    <w:p>
      <w:pPr>
        <w:numPr>
          <w:ilvl w:val="0"/>
          <w:numId w:val="1001"/>
        </w:numPr>
        <w:pStyle w:val="Compact"/>
      </w:pPr>
      <w:r>
        <w:rPr>
          <w:bCs/>
          <w:b/>
        </w:rPr>
        <w:t xml:space="preserve">Safety and Security Screening:</w:t>
      </w:r>
      <w:r>
        <w:t xml:space="preserve"> </w:t>
      </w:r>
      <w:r>
        <w:t xml:space="preserve">A primary duty involves inspecting cargo, containers, and vehicles for prohibited items such as narcotics, weapons, dual-use technologies that could threaten national security or destabilize regional peace.</w:t>
      </w:r>
    </w:p>
    <w:p>
      <w:pPr>
        <w:numPr>
          <w:ilvl w:val="0"/>
          <w:numId w:val="1001"/>
        </w:numPr>
        <w:pStyle w:val="Compact"/>
      </w:pPr>
      <w:r>
        <w:rPr>
          <w:bCs/>
          <w:b/>
        </w:rPr>
        <w:t xml:space="preserve">Fiscal Revenue Collection:</w:t>
      </w:r>
      <w:r>
        <w:t xml:space="preserve"> </w:t>
      </w:r>
      <w:r>
        <w:t xml:space="preserve">Customs duties constitute a significant portion of Iran's non-oil revenue. Officers are tasked with preventing tax evasion through rigorous auditing and inspection procedures at major ports like Bandar Abbas and airports in Tehran, including Imam Khomeini International Airport.</w:t>
      </w:r>
    </w:p>
    <w:bookmarkEnd w:id="23"/>
    <w:p>
      <w:pPr>
        <w:pStyle w:val="FirstParagraph"/>
      </w:pPr>
      <w:r>
        <w:t xml:space="preserve">--color-name="DarkGreen"--border-left:5px solid #1E8449;" &gt;</w:t>
      </w:r>
    </w:p>
    <w:bookmarkStart w:id="24" w:name="digital-transformation-in-tehran"/>
    <w:p>
      <w:pPr>
        <w:pStyle w:val="Heading3"/>
      </w:pPr>
      <w:r>
        <w:t xml:space="preserve">Digital Transformation in Tehran</w:t>
      </w:r>
    </w:p>
    <w:p>
      <w:pPr>
        <w:pStyle w:val="FirstParagraph"/>
      </w:pPr>
      <w:r>
        <w:br/>
      </w:r>
    </w:p>
    <w:p>
      <w:pPr>
        <w:numPr>
          <w:ilvl w:val="0"/>
          <w:numId w:val="1002"/>
        </w:numPr>
        <w:pStyle w:val="Compact"/>
      </w:pPr>
      <w:r>
        <w:rPr>
          <w:bCs/>
          <w:b/>
        </w:rPr>
        <w:t xml:space="preserve">E-Customs Systems:</w:t>
      </w:r>
      <w:r>
        <w:t xml:space="preserve"> </w:t>
      </w:r>
      <w:r>
        <w:t xml:space="preserve">The implementation of the Integrated Customs System (ICES) has streamlined declarations, reducing paperwork and processing times. Officers now rely heavily on data analytics to identify high-risk shipments.</w:t>
      </w:r>
    </w:p>
    <w:p>
      <w:pPr>
        <w:numPr>
          <w:ilvl w:val="0"/>
          <w:numId w:val="1002"/>
        </w:numPr>
        <w:pStyle w:val="Compact"/>
      </w:pPr>
      <w:r>
        <w:rPr>
          <w:bCs/>
          <w:b/>
        </w:rPr>
        <w:t xml:space="preserve">X-Ray and Scanning Technology:</w:t>
      </w:r>
      <w:r>
        <w:t xml:space="preserve"> </w:t>
      </w:r>
      <w:r>
        <w:t xml:space="preserve">Advanced non-intrusive inspection (NII) technologies are deployed at key entry points in Tehran to enhance detection capabilities without disrupting the flow of commerce.</w:t>
      </w:r>
    </w:p>
    <w:p>
      <w:pPr>
        <w:numPr>
          <w:ilvl w:val="0"/>
          <w:numId w:val="1002"/>
        </w:numPr>
        <w:pStyle w:val="Compact"/>
      </w:pPr>
      <w:r>
        <w:rPr>
          <w:bCs/>
          <w:b/>
        </w:rPr>
        <w:t xml:space="preserve">Data-Driven Risk Management:</w:t>
      </w:r>
      <w:r>
        <w:t xml:space="preserve"> </w:t>
      </w:r>
      <w:r>
        <w:t xml:space="preserve">Modern officers utilize sophisticated algorithms to profile traders, allowing them to focus inspections on anomalies rather than conducting random checks, thereby improving efficiency and compliance rates.</w:t>
      </w:r>
    </w:p>
    <w:bookmarkEnd w:id="24"/>
    <w:p>
      <w:pPr>
        <w:pStyle w:val="FirstParagraph"/>
      </w:pPr>
      <w:r>
        <w:t xml:space="preserve">--color-name="DarkSlateGray"--border-left:5px solid #26619C;padding:20px;" style="background-color:#ecf0f1;"&gt;</w:t>
      </w:r>
    </w:p>
    <w:bookmarkStart w:id="25" w:name="contemporary-challenges"/>
    <w:p>
      <w:pPr>
        <w:pStyle w:val="Heading3"/>
      </w:pPr>
      <w:r>
        <w:t xml:space="preserve">Contemporary Challenges</w:t>
      </w:r>
    </w:p>
    <w:p>
      <w:pPr>
        <w:pStyle w:val="FirstParagraph"/>
      </w:pPr>
      <w:r>
        <w:br/>
      </w:r>
    </w:p>
    <w:p>
      <w:pPr>
        <w:pStyle w:val="BodyText"/>
      </w:pPr>
      <w:r>
        <w:t xml:space="preserve">Despite technological advancements, Customs Officers in Iran face unique challenges. These include geopolitical sanctions that complicate international cooperation and financial transactions, the sheer volume of cross-border traffic through land borders adjacent to Tehran's metropolitan area, and the need for continuous professional development to keep pace with evolving smuggling techniques. Furthermore, balancing strict enforcement with facilitation of trade remains a delicate operational task.</w:t>
      </w:r>
    </w:p>
    <w:bookmarkEnd w:id="25"/>
    <w:p>
      <w:pPr>
        <w:pStyle w:val="BodyText"/>
      </w:pPr>
      <w:r>
        <w:t xml:space="preserve">--color-name="DarkOrange"--border-left:5px solid #D35400;padding:20px;" style="background-color:#fdebd0;"&gt;</w:t>
      </w:r>
    </w:p>
    <w:bookmarkStart w:id="26" w:name="socio-economic-impact"/>
    <w:p>
      <w:pPr>
        <w:pStyle w:val="Heading3"/>
      </w:pPr>
      <w:r>
        <w:t xml:space="preserve">Socio-Economic Impact</w:t>
      </w:r>
    </w:p>
    <w:p>
      <w:pPr>
        <w:pStyle w:val="FirstParagraph"/>
      </w:pPr>
      <w:r>
        <w:br/>
      </w:r>
    </w:p>
    <w:p>
      <w:pPr>
        <w:pStyle w:val="BodyText"/>
      </w:pPr>
      <w:r>
        <w:t xml:space="preserve">The efficacy of the Customs Officer directly influences Iran's economic stability. By ensuring compliance, these professionals protect local industries from unfair competition due to smuggling and contribute substantially to the national budget. Their work supports infrastructure development funded by customs revenues and enhances consumer safety by preventing the entry of substandard or hazardous goods into Tehran and beyond.</w:t>
      </w:r>
    </w:p>
    <w:bookmarkEnd w:id="26"/>
    <w:bookmarkStart w:id="27" w:name="conclusion"/>
    <w:p>
      <w:pPr>
        <w:pStyle w:val="Heading2"/>
      </w:pPr>
      <w:r>
        <w:t xml:space="preserve">Conclusion</w:t>
      </w:r>
    </w:p>
    <w:p>
      <w:pPr>
        <w:pStyle w:val="FirstParagraph"/>
      </w:pPr>
      <w:r>
        <w:br/>
      </w:r>
    </w:p>
    <w:p>
      <w:pPr>
        <w:pStyle w:val="BodyText"/>
      </w:pPr>
      <w:r>
        <w:t xml:space="preserve">In conclusion, the Customs Officer in Iran, particularly within the bustling context of Tehran, plays an indispensable role in maintaining national sovereignty and facilitating economic growth. Their adaptation to digital tools and adherence to international standards while navigating local complexities underscore their critical importance. Future research should focus on further integration of AI-driven risk assessment tools and cross-border cooperation frameworks to enhance their effectiveness.</w:t>
      </w:r>
    </w:p>
    <w:bookmarkEnd w:id="27"/>
    <w:p>
      <w:pPr>
        <w:pStyle w:val="BodyText"/>
      </w:pPr>
      <w:r>
        <w:br/>
      </w:r>
    </w:p>
    <w:p>
      <w:pPr>
        <w:pStyle w:val="BodyText"/>
      </w:pPr>
      <w:r>
        <w:rPr>
          <w:bCs/>
          <w:b/>
        </w:rPr>
        <w:t xml:space="preserve">Contact Information:</w:t>
      </w:r>
      <w:r>
        <w:br/>
      </w:r>
      <w:r>
        <w:t xml:space="preserve">Department of International Trade Studies</w:t>
      </w:r>
      <w:r>
        <w:br/>
      </w:r>
      <w:r>
        <w:t xml:space="preserve">Academic Research Institute, Tehran, Iran</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Customs Officer Poster Presentation: Iran Tehran</dc:title>
  <dc:creator/>
  <dc:language>en</dc:language>
  <cp:keywords/>
  <dcterms:created xsi:type="dcterms:W3CDTF">2026-07-29T17:56:30Z</dcterms:created>
  <dcterms:modified xsi:type="dcterms:W3CDTF">2026-07-29T17:56:30Z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