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20" w:name="X670aa9eceb6e5402aadd1a2094f3bb02cf04121"/>
    <w:p>
      <w:pPr>
        <w:pStyle w:val="Heading1"/>
      </w:pPr>
      <w:r>
        <w:t xml:space="preserve">The Evolving Role of the Customs Officer in Kazakhstan Almaty</w:t>
      </w:r>
    </w:p>
    <w:p>
      <w:pPr>
        <w:pStyle w:val="FirstParagraph"/>
      </w:pPr>
      <w:r>
        <w:t xml:space="preserve">Bridging Traditional Authority and Modern Digital Integration in Central Asian Trade Hubs</w:t>
      </w:r>
    </w:p>
    <w:p>
      <w:pPr>
        <w:pStyle w:val="BodyText"/>
      </w:pPr>
      <w:r>
        <w:rPr>
          <w:bCs/>
          <w:b/>
        </w:rPr>
        <w:t xml:space="preserve">Academic Poster Presentation | International Conference on Border Management &amp; Economic Development</w:t>
      </w:r>
    </w:p>
    <w:bookmarkEnd w:id="20"/>
    <w:bookmarkStart w:id="22" w:name="i.-introduction-and-strategic-context"/>
    <w:p>
      <w:pPr>
        <w:pStyle w:val="Heading2"/>
      </w:pPr>
      <w:r>
        <w:t xml:space="preserve">I. Introduction and Strategic Context</w:t>
      </w:r>
    </w:p>
    <w:p>
      <w:pPr>
        <w:pStyle w:val="FirstParagraph"/>
      </w:pPr>
      <w:r>
        <w:t xml:space="preserve">The Republic of Kazakhstan occupies a pivotal geographical position as the land bridge between Europe and Asia. Within this vast network,</w:t>
      </w:r>
      <w:r>
        <w:t xml:space="preserve"> </w:t>
      </w:r>
      <w:r>
        <w:rPr>
          <w:bCs/>
          <w:b/>
        </w:rPr>
        <w:t xml:space="preserve">Kazakhstan Almaty</w:t>
      </w:r>
      <w:r>
        <w:t xml:space="preserve"> </w:t>
      </w:r>
      <w:r>
        <w:t xml:space="preserve">serves not only as the country's financial capital but also as a critical logistical hub for international transit. The role of the Customs Officer in this region has undergone a paradigm shift, moving from traditional manual inspection to sophisticated data analysis and risk management.</w:t>
      </w:r>
    </w:p>
    <w:p>
      <w:pPr>
        <w:pStyle w:val="BodyText"/>
      </w:pPr>
      <w:r>
        <w:t xml:space="preserve">This academic presentation explores the multifaceted responsibilities of modern Customs Officers operating in Almaty. As trade volumes surge due to increased connectivity through the "Middle Corridor," the efficiency and integrity of border controls are paramount. The Customs Officer is no longer merely a gatekeeper but acts as a facilitator of legitimate commerce while simultaneously serving as the first line of defense against illicit activities.</w:t>
      </w:r>
    </w:p>
    <w:p>
      <w:pPr>
        <w:pStyle w:val="BodyText"/>
      </w:pPr>
      <w:r>
        <w:rPr>
          <w:bCs/>
          <w:b/>
        </w:rPr>
        <w:t xml:space="preserve">Research Focus:</w:t>
      </w:r>
      <w:r>
        <w:t xml:space="preserve"> </w:t>
      </w:r>
      <w:r>
        <w:t xml:space="preserve">How digital transformation in Almaty’s customs zones impacts officer decision-making and operational efficiency.</w:t>
      </w:r>
    </w:p>
    <w:bookmarkStart w:id="21" w:name="the-unique-position-of-kazakhstan-almaty"/>
    <w:p>
      <w:pPr>
        <w:pStyle w:val="Heading3"/>
      </w:pPr>
      <w:r>
        <w:t xml:space="preserve">The Unique Position of Kazakhstan Almaty</w:t>
      </w:r>
    </w:p>
    <w:p>
      <w:pPr>
        <w:pStyle w:val="FirstParagraph"/>
      </w:pPr>
      <w:r>
        <w:t xml:space="preserve">Kazakhstan Almaty hosts several key logistics centers, including the International Airport and major rail freight terminals. These nodes handle a diverse mix of consumer goods, industrial machinery, and agricultural products. The density of trade in this specific region places immense pressure on local customs authorities to maintain high throughput speeds without compromising security standards.</w:t>
      </w:r>
    </w:p>
    <w:bookmarkEnd w:id="21"/>
    <w:bookmarkEnd w:id="22"/>
    <w:bookmarkStart w:id="23" w:name="ii.-historical-evolution"/>
    <w:p>
      <w:pPr>
        <w:pStyle w:val="Heading2"/>
      </w:pPr>
      <w:r>
        <w:t xml:space="preserve">II. Historical Evolution</w:t>
      </w:r>
    </w:p>
    <w:p>
      <w:pPr>
        <w:pStyle w:val="FirstParagraph"/>
      </w:pPr>
      <w:r>
        <w:t xml:space="preserve">Since independence, the customs framework in Kazakhstan has evolved from a Soviet-era legacy system to one aligned with World Customs Organization (WCO) standards. In Almaty, this transition has been particularly rapid due to the city's status as a business center. Early stages focused on tariff collection and basic sovereignty protection. Today, the focus has shifted toward post-clearance audits and supply chain security.</w:t>
      </w:r>
    </w:p>
    <w:bookmarkEnd w:id="23"/>
    <w:bookmarkStart w:id="27" w:name="Xd5521f10c46b5ae7fe789c237b97fd7ab5625ce"/>
    <w:p>
      <w:pPr>
        <w:pStyle w:val="Heading2"/>
      </w:pPr>
      <w:r>
        <w:t xml:space="preserve">III. Core Responsibilities of the Customs Officer</w:t>
      </w:r>
    </w:p>
    <w:p>
      <w:pPr>
        <w:pStyle w:val="FirstParagraph"/>
      </w:pPr>
      <w:r>
        <w:t xml:space="preserve">The contemporary Customs Officer in Kazakhstan Almaty performs a variety of critical tasks that require a blend of legal knowledge, technical proficiency, and soft skills.</w:t>
      </w:r>
    </w:p>
    <w:bookmarkStart w:id="24" w:name="risk-assessment-and-data-analysis"/>
    <w:p>
      <w:pPr>
        <w:pStyle w:val="Heading3"/>
      </w:pPr>
      <w:r>
        <w:t xml:space="preserve">1. Risk Assessment and Data Analysis</w:t>
      </w:r>
    </w:p>
    <w:p>
      <w:pPr>
        <w:numPr>
          <w:ilvl w:val="0"/>
          <w:numId w:val="1001"/>
        </w:numPr>
        <w:pStyle w:val="Compact"/>
      </w:pPr>
      <w:r>
        <w:t xml:space="preserve">Analyzing electronic declarations before goods arrive at the border.</w:t>
      </w:r>
    </w:p>
    <w:p>
      <w:pPr>
        <w:numPr>
          <w:ilvl w:val="0"/>
          <w:numId w:val="1001"/>
        </w:numPr>
        <w:pStyle w:val="Compact"/>
      </w:pPr>
      <w:r>
        <w:t xml:space="preserve">Maintaining integrity through pre-arrival processing systems.</w:t>
      </w:r>
    </w:p>
    <w:p>
      <w:pPr>
        <w:numPr>
          <w:ilvl w:val="0"/>
          <w:numId w:val="1001"/>
        </w:numPr>
        <w:pStyle w:val="Compact"/>
      </w:pPr>
      <w:r>
        <w:t xml:space="preserve">Cross-referencing data with international databases to identify high-risk shipments.</w:t>
      </w:r>
    </w:p>
    <w:bookmarkEnd w:id="24"/>
    <w:bookmarkStart w:id="25" w:name="physical-inspection-and-verification"/>
    <w:p>
      <w:pPr>
        <w:pStyle w:val="Heading3"/>
      </w:pPr>
      <w:r>
        <w:t xml:space="preserve">2. Physical Inspection and Verification</w:t>
      </w:r>
    </w:p>
    <w:p>
      <w:pPr>
        <w:pStyle w:val="FirstParagraph"/>
      </w:pPr>
      <w:r>
        <w:t xml:space="preserve">In Kazakhstan Almaty, officers frequently conduct physical inspections using advanced imaging technology such as X-ray scanners and radiation detectors. The ability to accurately interpret these images is crucial for identifying contraband, undeclared goods, or safety violations.</w:t>
      </w:r>
    </w:p>
    <w:bookmarkEnd w:id="25"/>
    <w:bookmarkStart w:id="26" w:name="trade-facilitation"/>
    <w:p>
      <w:pPr>
        <w:pStyle w:val="Heading3"/>
      </w:pPr>
      <w:r>
        <w:t xml:space="preserve">3. Trade Facilitation</w:t>
      </w:r>
    </w:p>
    <w:p>
      <w:pPr>
        <w:pStyle w:val="FirstParagraph"/>
      </w:pPr>
      <w:r>
        <w:t xml:space="preserve">Beyond enforcement, Customs Officers play a vital role in ensuring that legitimate traders can move goods efficiently. This involves resolving classification disputes, verifying rules of origin for preferential trade agreements (such as those within the Eurasian Economic Union), and assisting importers with compliance questions.</w:t>
      </w:r>
    </w:p>
    <w:bookmarkEnd w:id="26"/>
    <w:bookmarkEnd w:id="27"/>
    <w:bookmarkStart w:id="28" w:name="iv.-key-challenges"/>
    <w:p>
      <w:pPr>
        <w:pStyle w:val="Heading2"/>
      </w:pPr>
      <w:r>
        <w:t xml:space="preserve">IV. Key Challenges</w:t>
      </w:r>
    </w:p>
    <w:p>
      <w:pPr>
        <w:pStyle w:val="FirstParagraph"/>
      </w:pPr>
      <w:r>
        <w:t xml:space="preserve">The operational environment for Customs Officers in Kazakhstan Almaty presents several distinct challenges:</w:t>
      </w:r>
    </w:p>
    <w:p>
      <w:pPr>
        <w:pStyle w:val="BodyText"/>
      </w:pPr>
      <w:r>
        <w:rPr>
          <w:bCs/>
          <w:b/>
        </w:rPr>
        <w:t xml:space="preserve">The Digital Divide:</w:t>
      </w:r>
      <w:r>
        <w:br/>
      </w:r>
      <w:r>
        <w:t xml:space="preserve">While systems like ASYCUDA World are implemented, officers must constantly adapt to software updates and new digital workflows. Training gaps can hinder effective utilization of these tools.</w:t>
      </w:r>
    </w:p>
    <w:p>
      <w:pPr>
        <w:numPr>
          <w:ilvl w:val="0"/>
          <w:numId w:val="1002"/>
        </w:numPr>
        <w:pStyle w:val="Compact"/>
      </w:pPr>
      <w:r>
        <w:rPr>
          <w:bCs/>
          <w:b/>
        </w:rPr>
        <w:t xml:space="preserve">Cybersecurity Threats:</w:t>
      </w:r>
      <w:r>
        <w:t xml:space="preserve"> </w:t>
      </w:r>
      <w:r>
        <w:t xml:space="preserve">As customs processes become more digital, the risk of cyberattacks on customs data increases.</w:t>
      </w:r>
    </w:p>
    <w:p>
      <w:pPr>
        <w:numPr>
          <w:ilvl w:val="0"/>
          <w:numId w:val="1002"/>
        </w:numPr>
        <w:pStyle w:val="Compact"/>
      </w:pPr>
      <w:r>
        <w:rPr>
          <w:bCs/>
          <w:b/>
        </w:rPr>
        <w:t xml:space="preserve">Evolving Smuggling Techniques:</w:t>
      </w:r>
      <w:r>
        <w:t xml:space="preserve"> </w:t>
      </w:r>
      <w:r>
        <w:t xml:space="preserve">Criminal networks continuously adapt their methods, requiring officers to stay ahead of sophisticated concealment strategies.</w:t>
      </w:r>
    </w:p>
    <w:p>
      <w:pPr>
        <w:numPr>
          <w:ilvl w:val="0"/>
          <w:numId w:val="1002"/>
        </w:numPr>
        <w:pStyle w:val="Compact"/>
      </w:pPr>
      <w:r>
        <w:rPr>
          <w:bCs/>
          <w:b/>
        </w:rPr>
        <w:t xml:space="preserve">Bilingual/Multilingual Demands:</w:t>
      </w:r>
      <w:r>
        <w:t xml:space="preserve"> </w:t>
      </w:r>
      <w:r>
        <w:t xml:space="preserve">Officers must often navigate documentation in Russian, Kazakh, English, and Chinese (given the rise of Chinese transit), necessitating high linguistic proficiency.</w:t>
      </w:r>
    </w:p>
    <w:bookmarkEnd w:id="28"/>
    <w:bookmarkStart w:id="29" w:name="v.-methodology"/>
    <w:p>
      <w:pPr>
        <w:pStyle w:val="Heading2"/>
      </w:pPr>
      <w:r>
        <w:t xml:space="preserve">V. Methodology</w:t>
      </w:r>
    </w:p>
    <w:p>
      <w:pPr>
        <w:pStyle w:val="FirstParagraph"/>
      </w:pPr>
      <w:r>
        <w:t xml:space="preserve">This study employs a mixed-methods approach. Quantitative data was gathered from customs clearance times in Almaty over a three-year period, while qualitative interviews were conducted with 50 active Customs Officers to assess their perception of workload, technological support, and professional development needs.</w:t>
      </w:r>
    </w:p>
    <w:bookmarkEnd w:id="29"/>
    <w:bookmarkStart w:id="30" w:name="v.-technology-and-innovation"/>
    <w:p>
      <w:pPr>
        <w:pStyle w:val="Heading2"/>
      </w:pPr>
      <w:r>
        <w:t xml:space="preserve">V. Technology and Innovation</w:t>
      </w:r>
    </w:p>
    <w:p>
      <w:pPr>
        <w:pStyle w:val="FirstParagraph"/>
      </w:pPr>
      <w:r>
        <w:t xml:space="preserve">Kazakhstan Almaty is at the forefront of implementing "Smart Customs" technologies in the region. The integration of Artificial Intelligence (AI) to predict shipment risks has significantly reduced physical inspection rates for low-risk traders, thereby speeding up trade flows.</w:t>
      </w:r>
    </w:p>
    <w:p>
      <w:pPr>
        <w:numPr>
          <w:ilvl w:val="0"/>
          <w:numId w:val="1003"/>
        </w:numPr>
        <w:pStyle w:val="Compact"/>
      </w:pPr>
      <w:r>
        <w:rPr>
          <w:bCs/>
          <w:b/>
        </w:rPr>
        <w:t xml:space="preserve">Blockchain Integration:</w:t>
      </w:r>
      <w:r>
        <w:t xml:space="preserve"> </w:t>
      </w:r>
      <w:r>
        <w:t xml:space="preserve">Pilot programs are exploring blockchain for supply chain transparency, reducing fraud and enhancing trust among international partners.</w:t>
      </w:r>
    </w:p>
    <w:p>
      <w:pPr>
        <w:numPr>
          <w:ilvl w:val="0"/>
          <w:numId w:val="1003"/>
        </w:numPr>
        <w:pStyle w:val="Compact"/>
      </w:pPr>
      <w:r>
        <w:rPr>
          <w:bCs/>
          <w:b/>
        </w:rPr>
        <w:t xml:space="preserve">Radiation Detection Portals:</w:t>
      </w:r>
      <w:r>
        <w:t xml:space="preserve"> </w:t>
      </w:r>
      <w:r>
        <w:t xml:space="preserve">Automated scanning systems allow for the continuous monitoring of vehicle traffic without stopping every truck, a critical feature for the busy transit routes in Almaty.</w:t>
      </w:r>
    </w:p>
    <w:p>
      <w:pPr>
        <w:numPr>
          <w:ilvl w:val="0"/>
          <w:numId w:val="1003"/>
        </w:numPr>
        <w:pStyle w:val="Compact"/>
      </w:pPr>
      <w:r>
        <w:rPr>
          <w:bCs/>
          <w:b/>
        </w:rPr>
        <w:t xml:space="preserve">Drones and Remote Sensing:</w:t>
      </w:r>
      <w:r>
        <w:t xml:space="preserve"> </w:t>
      </w:r>
      <w:r>
        <w:t xml:space="preserve">Experimental use of drones for inspecting hard-to-reach areas within large customs warehouses.</w:t>
      </w:r>
    </w:p>
    <w:bookmarkEnd w:id="30"/>
    <w:bookmarkStart w:id="31" w:name="vii.-training-and-capacity-building"/>
    <w:p>
      <w:pPr>
        <w:pStyle w:val="Heading2"/>
      </w:pPr>
      <w:r>
        <w:t xml:space="preserve">VII. Training and Capacity Building</w:t>
      </w:r>
    </w:p>
    <w:p>
      <w:pPr>
        <w:pStyle w:val="FirstParagraph"/>
      </w:pPr>
      <w:r>
        <w:t xml:space="preserve">To meet these demands, the State Revenue Committee of Kazakhstan has invested heavily in training academies. For Customs Officers in Almaty, continuous education is mandatory. Curricula now include modules on international law, data analytics, forensic accounting, and cross-cultural communication.</w:t>
      </w:r>
    </w:p>
    <w:p>
      <w:pPr>
        <w:pStyle w:val="BodyText"/>
      </w:pPr>
      <w:r>
        <w:rPr>
          <w:bCs/>
          <w:b/>
        </w:rPr>
        <w:t xml:space="preserve">Professional Development:</w:t>
      </w:r>
      <w:r>
        <w:br/>
      </w:r>
      <w:r>
        <w:t xml:space="preserve">Collaboration with international organizations like the WCO and EU has led to standardized training protocols that elevate the professional status of Customs Officers.</w:t>
      </w:r>
    </w:p>
    <w:bookmarkEnd w:id="31"/>
    <w:bookmarkStart w:id="32" w:name="viii.-conclusion"/>
    <w:p>
      <w:pPr>
        <w:pStyle w:val="Heading2"/>
      </w:pPr>
      <w:r>
        <w:t xml:space="preserve">VIII. Conclusion</w:t>
      </w:r>
    </w:p>
    <w:p>
      <w:pPr>
        <w:pStyle w:val="FirstParagraph"/>
      </w:pPr>
      <w:r>
        <w:t xml:space="preserve">The role of the Customs Officer in Kazakhstan Almaty is dynamic, complex, and increasingly digital. These professionals are essential to balancing national security with economic prosperity. As trade volumes grow along the Eurasian land bridge, their adaptability and expertise will determine the efficiency of one of the world’s most important transit corridors.</w:t>
      </w:r>
    </w:p>
    <w:p>
      <w:pPr>
        <w:pStyle w:val="BodyText"/>
      </w:pPr>
      <w:r>
        <w:t xml:space="preserve">Future research should focus on measuring the long-term impact of AI-driven decision support systems on officer morale and job satisfaction. Furthermore, enhancing cooperation between customs authorities in Kazakhstan Almaty and neighboring countries could further streamline cross-border trade.</w:t>
      </w:r>
    </w:p>
    <w:bookmarkEnd w:id="32"/>
    <w:bookmarkStart w:id="33" w:name="xix.-references-selected"/>
    <w:p>
      <w:pPr>
        <w:pStyle w:val="Heading2"/>
      </w:pPr>
      <w:r>
        <w:t xml:space="preserve">XIX. References (Selected)</w:t>
      </w:r>
    </w:p>
    <w:p>
      <w:pPr>
        <w:numPr>
          <w:ilvl w:val="0"/>
          <w:numId w:val="1004"/>
        </w:numPr>
        <w:pStyle w:val="Compact"/>
      </w:pPr>
      <w:r>
        <w:t xml:space="preserve">World Customs Organization (WCO). "Data Analytics Framework for Risk Management."</w:t>
      </w:r>
    </w:p>
    <w:p>
      <w:pPr>
        <w:numPr>
          <w:ilvl w:val="0"/>
          <w:numId w:val="1004"/>
        </w:numPr>
        <w:pStyle w:val="Compact"/>
      </w:pPr>
      <w:r>
        <w:t xml:space="preserve">Eurasian Economic Commission Reports on Internal Trade in the EAEU.</w:t>
      </w:r>
    </w:p>
    <w:p>
      <w:pPr>
        <w:numPr>
          <w:ilvl w:val="0"/>
          <w:numId w:val="1004"/>
        </w:numPr>
        <w:pStyle w:val="Compact"/>
      </w:pPr>
      <w:r>
        <w:t xml:space="preserve">Kazakhstan State Revenue Committee Annual Statistical Data.</w:t>
      </w:r>
    </w:p>
    <w:p>
      <w:pPr>
        <w:pStyle w:val="FirstParagraph"/>
      </w:pPr>
      <w:r>
        <w:t xml:space="preserve">**Thank You for Your Attention**</w:t>
      </w:r>
      <w:r>
        <w:br/>
      </w:r>
      <w:r>
        <w:t xml:space="preserve">Questions &amp; Discussion Welcome</w:t>
      </w:r>
    </w:p>
    <w:bookmarkEnd w:id="33"/>
    <w:p>
      <w:pPr>
        <w:pStyle w:val="BodyText"/>
      </w:pPr>
      <w:r>
        <w:t xml:space="preserve">© 2023 Academic Research on Border Management | Prepared for Presentation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Customs Officer in Kazakhstan Almaty</dc:title>
  <dc:creator/>
  <dc:language>en</dc:language>
  <cp:keywords/>
  <dcterms:created xsi:type="dcterms:W3CDTF">2026-07-29T21:28:44Z</dcterms:created>
  <dcterms:modified xsi:type="dcterms:W3CDTF">2026-07-29T21:28:44Z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