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Dynamics</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4dfb3f08394f2b2541e912bc39d99003790d4bd"/>
    <w:p>
      <w:pPr>
        <w:pStyle w:val="Heading1"/>
      </w:pPr>
      <w:r>
        <w:t xml:space="preserve">The Strategic Role of the Customs Officer in Saudi Arabia Jeddah:</w:t>
      </w:r>
    </w:p>
    <w:p>
      <w:pPr>
        <w:pStyle w:val="FirstParagraph"/>
      </w:pPr>
      <w:r>
        <w:t xml:space="preserve">A Post-View Presentation on Trade Facilitation, Regulatory Compliance, and Vision 2030 Implementation</w:t>
      </w:r>
    </w:p>
    <w:p>
      <w:pPr>
        <w:pStyle w:val="BodyText"/>
      </w:pPr>
      <w:r>
        <w:rPr>
          <w:bCs/>
          <w:b/>
        </w:rPr>
        <w:t xml:space="preserve">Absolute Priority: The Intersection of Global Commerce and National Sovereignty.</w:t>
      </w:r>
    </w:p>
    <w:bookmarkStart w:id="20" w:name="introduction-and-contextual-background"/>
    <w:p>
      <w:pPr>
        <w:pStyle w:val="Heading2"/>
      </w:pPr>
      <w:r>
        <w:t xml:space="preserve">1. Introduction and Contextual Background</w:t>
      </w:r>
    </w:p>
    <w:p>
      <w:pPr>
        <w:pStyle w:val="FirstParagraph"/>
      </w:pPr>
      <w:r>
        <w:t xml:space="preserve">The modern economic landscape is defined by the seamless flow of goods, yet this flow is strictly regulated by sovereign authorities. In the context of Saudi Arabia Jeddah, a historic port city and a pivotal gateway to international trade, the role of the Customs Officer has evolved from simple tariff collection to complex strategic enforcement. This academic poster presentation examines the multifaceted duties, challenges, and future trajectories of the</w:t>
      </w:r>
      <w:r>
        <w:t xml:space="preserve"> </w:t>
      </w:r>
      <w:r>
        <w:rPr>
          <w:bCs/>
          <w:b/>
        </w:rPr>
        <w:t xml:space="preserve">Customs Officer</w:t>
      </w:r>
      <w:r>
        <w:t xml:space="preserve">. The focus remains tightly centered on Jeddah as a critical node in global supply chains, particularly through the Port of Jeddah Islamic Port (JIP), which serves as one of the busiest ports on the Red Sea. As Saudi Arabia pursues its Vision 2030 goals to diversify its economy beyond oil, efficient customs administration becomes not just an administrative function but a national economic imperative.</w:t>
      </w:r>
    </w:p>
    <w:bookmarkEnd w:id="20"/>
    <w:bookmarkStart w:id="24" w:name="Xcb9439718af3a8b09188570f5ad5214f0e37ba2"/>
    <w:p>
      <w:pPr>
        <w:pStyle w:val="Heading2"/>
      </w:pPr>
      <w:r>
        <w:t xml:space="preserve">2. The Mandate of the Customs Officer in Jeddah</w:t>
      </w:r>
    </w:p>
    <w:p>
      <w:pPr>
        <w:pStyle w:val="FirstParagraph"/>
      </w:pPr>
      <w:r>
        <w:t xml:space="preserve">The primary responsibility of any</w:t>
      </w:r>
      <w:r>
        <w:t xml:space="preserve"> </w:t>
      </w:r>
      <w:r>
        <w:rPr>
          <w:bCs/>
          <w:b/>
        </w:rPr>
        <w:t xml:space="preserve">Customs Officer</w:t>
      </w:r>
      <w:r>
        <w:t xml:space="preserve"> </w:t>
      </w:r>
      <w:r>
        <w:t xml:space="preserve">is to enforce national laws regarding the import and export of goods. However, in Jeddah, this mandate carries specific weight due to the city’s religious significance as the gateway to Makkah and Madinah, as well as its commercial status. The duties are categorized into three main pillars:</w:t>
      </w:r>
    </w:p>
    <w:bookmarkStart w:id="21" w:name="Xfba8dd1e6eb91a1c6810d658a462a49cdd95486"/>
    <w:p>
      <w:pPr>
        <w:pStyle w:val="Heading3"/>
      </w:pPr>
      <w:r>
        <w:t xml:space="preserve">2.1 Regulatory Compliance and Legal Enforcement</w:t>
      </w:r>
    </w:p>
    <w:p>
      <w:pPr>
        <w:pStyle w:val="FirstParagraph"/>
      </w:pPr>
      <w:r>
        <w:rPr>
          <w:bCs/>
          <w:b/>
        </w:rPr>
        <w:t xml:space="preserve">Customs Officers</w:t>
      </w:r>
      <w:r>
        <w:t xml:space="preserve"> </w:t>
      </w:r>
      <w:r>
        <w:t xml:space="preserve">in Saudi Arabia Jeddah must possess a deep understanding of the General Authority of Customs (GAC) regulations. They are responsible for verifying documentation, ensuring that goods comply with Saudi Standard, Metrology and Quality Organization (SASO) standards, and preventing the entry of prohibited items. This includes strict monitoring of dual-use goods that could potentially threaten national security.</w:t>
      </w:r>
    </w:p>
    <w:bookmarkEnd w:id="21"/>
    <w:bookmarkStart w:id="22" w:name="X3c5f8ca818ccb7568deca41ebf3e0466fedf69f"/>
    <w:p>
      <w:pPr>
        <w:pStyle w:val="Heading3"/>
      </w:pPr>
      <w:r>
        <w:t xml:space="preserve">2.2 Revenue Collection and Economic Protection</w:t>
      </w:r>
    </w:p>
    <w:p>
      <w:pPr>
        <w:pStyle w:val="FirstParagraph"/>
      </w:pPr>
      <w:r>
        <w:t xml:space="preserve">Tariff collection remains a vital function. The accuracy with which a</w:t>
      </w:r>
      <w:r>
        <w:t xml:space="preserve"> </w:t>
      </w:r>
      <w:r>
        <w:rPr>
          <w:bCs/>
          <w:b/>
        </w:rPr>
        <w:t xml:space="preserve">Customs Officer</w:t>
      </w:r>
    </w:p>
    <w:bookmarkEnd w:id="22"/>
    <w:bookmarkStart w:id="23" w:name="trade-facilitation-and-efficiency"/>
    <w:p>
      <w:pPr>
        <w:pStyle w:val="Heading3"/>
      </w:pPr>
      <w:r>
        <w:t xml:space="preserve">2.3 Trade Facilitation and Efficiency</w:t>
      </w:r>
    </w:p>
    <w:p>
      <w:pPr>
        <w:pStyle w:val="FirstParagraph"/>
      </w:pPr>
      <w:r>
        <w:t xml:space="preserve">In alignment with Vision 2030, the modern</w:t>
      </w:r>
      <w:r>
        <w:t xml:space="preserve"> </w:t>
      </w:r>
      <w:r>
        <w:rPr>
          <w:bCs/>
          <w:b/>
        </w:rPr>
        <w:t xml:space="preserve">Customs Officer</w:t>
      </w:r>
      <w:r>
        <w:t xml:space="preserve"> </w:t>
      </w:r>
      <w:r>
        <w:t xml:space="preserve">is expected to balance enforcement with facilitation. Delays in clearance can disrupt supply chains and increase costs for businesses operating in Jeddah. Therefore, officers are trained to expedite legitimate trade through pre-arrival processing and risk-based inspections, ensuring that the port remains competitive against regional rivals like Dubai and Dammam.</w:t>
      </w:r>
    </w:p>
    <w:bookmarkEnd w:id="23"/>
    <w:bookmarkEnd w:id="24"/>
    <w:bookmarkStart w:id="25" w:name="X975d6322ce93efdb5b6a66c28490d155f0af494"/>
    <w:p>
      <w:pPr>
        <w:pStyle w:val="Heading2"/>
      </w:pPr>
      <w:r>
        <w:t xml:space="preserve">3. Strategic Importance of Jeddah as a Customs Hub</w:t>
      </w:r>
    </w:p>
    <w:p>
      <w:pPr>
        <w:pStyle w:val="FirstParagraph"/>
      </w:pPr>
      <w:r>
        <w:t xml:space="preserve">Jeddah is not merely a city; it is an economic artery. The Port of Jeddah handles approximately 65% of Saudi Arabia’s non-oil imports and exports. Consequently, the performance of the</w:t>
      </w:r>
      <w:r>
        <w:t xml:space="preserve"> </w:t>
      </w:r>
      <w:r>
        <w:rPr>
          <w:bCs/>
          <w:b/>
        </w:rPr>
        <w:t xml:space="preserve">Customs Officer</w:t>
      </w:r>
      <w:r>
        <w:t xml:space="preserve"> </w:t>
      </w:r>
      <w:r>
        <w:t xml:space="preserve">in this specific geographic location has macroeconomic implications for the entire Kingdom.</w:t>
      </w:r>
    </w:p>
    <w:p>
      <w:pPr>
        <w:pStyle w:val="BodyText"/>
      </w:pPr>
      <w:r>
        <w:t xml:space="preserve">The unique demographic and logistical profile of Jeddah requires specialized approaches. During Hajj and Umrah seasons, there is a surge in humanitarian aid, religious goods, and personal effects.</w:t>
      </w:r>
      <w:r>
        <w:t xml:space="preserve"> </w:t>
      </w:r>
      <w:r>
        <w:rPr>
          <w:bCs/>
          <w:b/>
        </w:rPr>
        <w:t xml:space="preserve">Customs Officers</w:t>
      </w:r>
      <w:r>
        <w:t xml:space="preserve"> </w:t>
      </w:r>
      <w:r>
        <w:t xml:space="preserve">must adapt their workflows to handle these seasonal spikes without compromising security or regulatory integrity. This requires advanced training in cultural sensitivity and rapid processing techniques.</w:t>
      </w:r>
    </w:p>
    <w:bookmarkEnd w:id="25"/>
    <w:bookmarkStart w:id="27" w:name="X40d43e8cb996e59677c770be3c2ba1c120b3a18"/>
    <w:p>
      <w:pPr>
        <w:pStyle w:val="Heading2"/>
      </w:pPr>
      <w:r>
        <w:t xml:space="preserve">4. Technological Integration and Digital Transformation</w:t>
      </w:r>
    </w:p>
    <w:p>
      <w:pPr>
        <w:pStyle w:val="FirstParagraph"/>
      </w:pPr>
      <w:r>
        <w:t xml:space="preserve">The role of the</w:t>
      </w:r>
      <w:r>
        <w:t xml:space="preserve"> </w:t>
      </w:r>
      <w:r>
        <w:rPr>
          <w:bCs/>
          <w:b/>
        </w:rPr>
        <w:t xml:space="preserve">Customs Officer</w:t>
      </w:r>
      <w:r>
        <w:t xml:space="preserve"> </w:t>
      </w:r>
      <w:r>
        <w:t xml:space="preserve">is undergoing a radical transformation driven by digitalization. Saudi Arabia Jeddah has been at the forefront of implementing smart customs technologies. The integration of systems such as "Fasah" (the national single window for trade) allows officers to access comprehensive data on shipments before they even arrive at the port.</w:t>
      </w:r>
    </w:p>
    <w:bookmarkStart w:id="26" w:name="key-technological-tools"/>
    <w:p>
      <w:pPr>
        <w:pStyle w:val="Heading3"/>
      </w:pPr>
      <w:r>
        <w:t xml:space="preserve">Key Technological Tools:</w:t>
      </w:r>
    </w:p>
    <w:p>
      <w:pPr>
        <w:numPr>
          <w:ilvl w:val="0"/>
          <w:numId w:val="1001"/>
        </w:numPr>
        <w:pStyle w:val="Compact"/>
      </w:pPr>
      <w:r>
        <w:rPr>
          <w:bCs/>
          <w:b/>
        </w:rPr>
        <w:t xml:space="preserve">Risk Management Systems:</w:t>
      </w:r>
      <w:r>
        <w:t xml:space="preserve"> </w:t>
      </w:r>
      <w:r>
        <w:t xml:space="preserve">AI-driven algorithms assist officers in identifying high-risk shipments, allowing them to focus inspections on suspicious cargo rather than random checks.</w:t>
      </w:r>
    </w:p>
    <w:p>
      <w:pPr>
        <w:numPr>
          <w:ilvl w:val="0"/>
          <w:numId w:val="1001"/>
        </w:numPr>
        <w:pStyle w:val="Compact"/>
      </w:pPr>
      <w:r>
        <w:rPr>
          <w:bCs/>
          <w:b/>
        </w:rPr>
        <w:t xml:space="preserve">X-Ray and Non-Intrusive Inspection (NII) Equipment:</w:t>
      </w:r>
      <w:r>
        <w:t xml:space="preserve"> </w:t>
      </w:r>
      <w:r>
        <w:t xml:space="preserve">Advanced imaging technology enables officers to inspect containers without physically opening them, speeding up clearance times significantly.</w:t>
      </w:r>
    </w:p>
    <w:p>
      <w:pPr>
        <w:numPr>
          <w:ilvl w:val="0"/>
          <w:numId w:val="1001"/>
        </w:numPr>
        <w:pStyle w:val="Compact"/>
      </w:pPr>
      <w:r>
        <w:rPr>
          <w:bCs/>
          <w:b/>
        </w:rPr>
        <w:t xml:space="preserve">Blockchain Integration:</w:t>
      </w:r>
      <w:r>
        <w:t xml:space="preserve"> </w:t>
      </w:r>
      <w:r>
        <w:t xml:space="preserve">Pilot programs in Jeddah are exploring blockchain for immutable record-keeping of trade documents, reducing fraud and enhancing transparency for</w:t>
      </w:r>
      <w:r>
        <w:t xml:space="preserve"> </w:t>
      </w:r>
      <w:r>
        <w:rPr>
          <w:bCs/>
          <w:b/>
        </w:rPr>
        <w:t xml:space="preserve">Customs Officers</w:t>
      </w:r>
      <w:r>
        <w:t xml:space="preserve">.</w:t>
      </w:r>
    </w:p>
    <w:bookmarkEnd w:id="26"/>
    <w:bookmarkEnd w:id="27"/>
    <w:bookmarkStart w:id="28" w:name="X62a564b0989e1c71bdd13825847f7f1f51eeb35"/>
    <w:p>
      <w:pPr>
        <w:pStyle w:val="Heading2"/>
      </w:pPr>
      <w:r>
        <w:t xml:space="preserve">5. Challenges Facing Customs Officers in the Region</w:t>
      </w:r>
    </w:p>
    <w:p>
      <w:pPr>
        <w:pStyle w:val="FirstParagraph"/>
      </w:pPr>
      <w:r>
        <w:t xml:space="preserve">Despite advancements,</w:t>
      </w:r>
      <w:r>
        <w:t xml:space="preserve"> </w:t>
      </w:r>
      <w:r>
        <w:rPr>
          <w:bCs/>
          <w:b/>
        </w:rPr>
        <w:t xml:space="preserve">Customs Officers</w:t>
      </w:r>
      <w:r>
        <w:t xml:space="preserve">&lt; strong&gt;Facing significant challenges in Saudi Arabia Jeddah.</w:t>
      </w:r>
    </w:p>
    <w:p>
      <w:pPr>
        <w:numPr>
          <w:ilvl w:val="0"/>
          <w:numId w:val="1002"/>
        </w:numPr>
        <w:pStyle w:val="Compact"/>
      </w:pPr>
      <w:r>
        <w:rPr>
          <w:bCs/>
          <w:b/>
        </w:rPr>
        <w:t xml:space="preserve">Cross-Border Smuggling:</w:t>
      </w:r>
      <w:r>
        <w:t xml:space="preserve">The geopolitical instability in neighboring regions poses a constant threat of illicit goods entering via land and sea borders. Officers must remain vigilant against sophisticated smuggling networks.</w:t>
      </w:r>
    </w:p>
    <w:p>
      <w:pPr>
        <w:numPr>
          <w:ilvl w:val="0"/>
          <w:numId w:val="1002"/>
        </w:numPr>
        <w:pStyle w:val="Compact"/>
      </w:pPr>
      <w:r>
        <w:rPr>
          <w:bCs/>
          <w:b/>
        </w:rPr>
        <w:t xml:space="preserve">Skill Gap:</w:t>
      </w:r>
      <w:r>
        <w:t xml:space="preserve">The rapid pace of technological change requires continuous professional development for customs personnel. Ensuring that officers are proficient in data analytics and cyber-security is an ongoing priority.</w:t>
      </w:r>
    </w:p>
    <w:p>
      <w:pPr>
        <w:numPr>
          <w:ilvl w:val="0"/>
          <w:numId w:val="1002"/>
        </w:numPr>
        <w:pStyle w:val="Compact"/>
      </w:pPr>
      <w:r>
        <w:rPr>
          <w:bCs/>
          <w:b/>
        </w:rPr>
        <w:t xml:space="preserve">Complex Regulatory Frameworks:</w:t>
      </w:r>
      <w:r>
        <w:t xml:space="preserve">Navigating the intersection of international trade agreements, local Saudi laws, and Islamic commercial principles (Sharia-compliant trade) adds layers of complexity to the decision-making process for</w:t>
      </w:r>
      <w:r>
        <w:t xml:space="preserve"> </w:t>
      </w:r>
      <w:r>
        <w:rPr>
          <w:bCs/>
          <w:b/>
        </w:rPr>
        <w:t xml:space="preserve">Customs Officers</w:t>
      </w:r>
      <w:r>
        <w:t xml:space="preserve">.</w:t>
      </w:r>
    </w:p>
    <w:bookmarkEnd w:id="28"/>
    <w:bookmarkStart w:id="29" w:name="Xc3ddff794c9d23c2c3db352b6f5b0e351185fae"/>
    <w:p>
      <w:pPr>
        <w:pStyle w:val="Heading2"/>
      </w:pPr>
      <w:r>
        <w:t xml:space="preserve">6. Professional Development and Ethical Standards</w:t>
      </w:r>
    </w:p>
    <w:p>
      <w:pPr>
        <w:pStyle w:val="FirstParagraph"/>
      </w:pPr>
      <w:r>
        <w:t xml:space="preserve">The integrity of the customs system relies heavily on the ethical standards of individual officers. In Saudi Arabia Jeddah, rigorous training programs emphasize anti-corruption measures, conflict of interest management, and professional ethics. The General Authority of Customs has implemented strict codes of conduct to ensure that</w:t>
      </w:r>
      <w:r>
        <w:t xml:space="preserve"> </w:t>
      </w:r>
      <w:r>
        <w:rPr>
          <w:bCs/>
          <w:b/>
        </w:rPr>
        <w:t xml:space="preserve">Customs Officers</w:t>
      </w:r>
      <w:r>
        <w:t xml:space="preserve"> </w:t>
      </w:r>
      <w:r>
        <w:t xml:space="preserve">maintain public trust.</w:t>
      </w:r>
    </w:p>
    <w:p>
      <w:pPr>
        <w:pStyle w:val="BodyText"/>
      </w:pPr>
      <w:r>
        <w:t xml:space="preserve">Furthermore, soft skills such as negotiation and communication are increasingly valued. Since Jeddah is a multicultural hub with diverse trade partners from Africa, Asia, and Europe, officers must be capable of communicating effectively in multiple languages to resolve disputes and facilitate trade smoothly.</w:t>
      </w:r>
    </w:p>
    <w:bookmarkEnd w:id="29"/>
    <w:bookmarkStart w:id="30" w:name="Xbf1eb86d8cef3c56472fe4e68e33af953fe40d2"/>
    <w:p>
      <w:pPr>
        <w:pStyle w:val="Heading2"/>
      </w:pPr>
      <w:r>
        <w:t xml:space="preserve">7. Conclusion: The Future of Customs Administration</w:t>
      </w:r>
    </w:p>
    <w:p>
      <w:pPr>
        <w:pStyle w:val="FirstParagraph"/>
      </w:pPr>
      <w:r>
        <w:t xml:space="preserve">In conclusion, the</w:t>
      </w:r>
      <w:r>
        <w:t xml:space="preserve"> </w:t>
      </w:r>
      <w:r>
        <w:rPr>
          <w:bCs/>
          <w:b/>
        </w:rPr>
        <w:t xml:space="preserve">Customs Officer</w:t>
      </w:r>
      <w:r>
        <w:t xml:space="preserve">&lt; strong&gt;Saudi Arabia Jeddah is no longer just a gatekeeper but a strategic partner in national economic development. As Vision 2030 advances, the demand for highly skilled, technologically adept, and ethically grounded customs professionals will only grow. The success of Jeddah as a global logistics hub depends on the ability of these officers to enforce laws while simultaneously fostering an environment conducive to international trade.</w:t>
      </w:r>
    </w:p>
    <w:p>
      <w:pPr>
        <w:pStyle w:val="BodyText"/>
      </w:pPr>
      <w:r>
        <w:t xml:space="preserve">Future research should focus on the long-term impact of automation on employment in the customs sector and further exploration of regional cooperation among Gulf Customs Authorities to harmonize standards and streamline cross-border movement. The evolution of the</w:t>
      </w:r>
      <w:r>
        <w:t xml:space="preserve"> </w:t>
      </w:r>
      <w:r>
        <w:rPr>
          <w:bCs/>
          <w:b/>
        </w:rPr>
        <w:t xml:space="preserve">Customs Officer</w:t>
      </w:r>
      <w:r>
        <w:t xml:space="preserve">&lt; strong&gt;Jeddah reflects broader trends in global trade governance: a shift from punitive enforcement to intelligent, data-driven facilitation.</w:t>
      </w:r>
    </w:p>
    <w:bookmarkEnd w:id="30"/>
    <w:bookmarkStart w:id="31" w:name="references-and-further-reading"/>
    <w:p>
      <w:pPr>
        <w:pStyle w:val="Heading2"/>
      </w:pPr>
      <w:r>
        <w:t xml:space="preserve">8. References and Further Reading</w:t>
      </w:r>
    </w:p>
    <w:p>
      <w:pPr>
        <w:numPr>
          <w:ilvl w:val="0"/>
          <w:numId w:val="1003"/>
        </w:numPr>
        <w:pStyle w:val="Compact"/>
      </w:pPr>
      <w:r>
        <w:t xml:space="preserve">General Authority of Customs (GAC) Saudi Arabia Official Reports (2023).</w:t>
      </w:r>
    </w:p>
    <w:p>
      <w:pPr>
        <w:numPr>
          <w:ilvl w:val="0"/>
          <w:numId w:val="1003"/>
        </w:numPr>
        <w:pStyle w:val="Compact"/>
      </w:pPr>
      <w:r>
        <w:t xml:space="preserve">Vision 2030 Implementation Status Reports regarding Port Efficiency.</w:t>
      </w:r>
    </w:p>
    <w:p>
      <w:pPr>
        <w:numPr>
          <w:ilvl w:val="0"/>
          <w:numId w:val="1003"/>
        </w:numPr>
        <w:pStyle w:val="Compact"/>
      </w:pPr>
      <w:r>
        <w:t xml:space="preserve">World Bank Logistics Performance Index Data for Saudi Arabia.</w:t>
      </w:r>
    </w:p>
    <w:p>
      <w:pPr>
        <w:numPr>
          <w:ilvl w:val="0"/>
          <w:numId w:val="1003"/>
        </w:numPr>
        <w:pStyle w:val="Compact"/>
      </w:pPr>
      <w:r>
        <w:t xml:space="preserve">Jeddah Islamic Port Development Strategic Plans.</w:t>
      </w:r>
    </w:p>
    <w:p>
      <w:pPr>
        <w:pStyle w:val="FirstParagraph"/>
      </w:pPr>
      <w:r>
        <w:t xml:space="preserve">© 2023 Academic Research Group. All rights reserved. Document prepared for academic dissemination regarding Customs Operations in KSA.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Customs Officer Dynamics in Saudi Arabia Jeddah</dc:title>
  <dc:creator/>
  <dc:language>en</dc:language>
  <cp:keywords/>
  <dcterms:created xsi:type="dcterms:W3CDTF">2026-07-29T18:19:44Z</dcterms:created>
  <dcterms:modified xsi:type="dcterms:W3CDTF">2026-07-29T18:19:44Z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