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in</w:t>
      </w:r>
      <w:r>
        <w:t xml:space="preserve"> </w:t>
      </w:r>
      <w:r>
        <w:t xml:space="preserve">Abu</w:t>
      </w:r>
      <w:r>
        <w:t xml:space="preserve"> </w:t>
      </w:r>
      <w:r>
        <w:t xml:space="preserve">Dhabi</w:t>
      </w:r>
    </w:p>
    <w:bookmarkStart w:id="20" w:name="X9de6c9c3184ed3cbab3694ef62b1a5a1718eaf6"/>
    <w:p>
      <w:pPr>
        <w:pStyle w:val="Heading1"/>
      </w:pPr>
      <w:r>
        <w:t xml:space="preserve">The Strategic Role of the Customs Officer in United Arab Emirates Abu Dhabi</w:t>
      </w:r>
    </w:p>
    <w:p>
      <w:pPr>
        <w:pStyle w:val="FirstParagraph"/>
      </w:pPr>
      <w:r>
        <w:t xml:space="preserve">Academic Poster Presentation | Department of International Trade &amp; Regulatory Compliance</w:t>
      </w:r>
    </w:p>
    <w:bookmarkEnd w:id="20"/>
    <w:bookmarkStart w:id="21" w:name="introduction-context"/>
    <w:p>
      <w:pPr>
        <w:pStyle w:val="Heading2"/>
      </w:pPr>
      <w:r>
        <w:t xml:space="preserve">Introduction &amp; Context</w:t>
      </w:r>
    </w:p>
    <w:p>
      <w:pPr>
        <w:pStyle w:val="FirstParagraph"/>
      </w:pPr>
      <w:r>
        <w:t xml:space="preserve">The United Arab Emirates (UAE) represents one of the most significant global hubs for international trade, logistics, and tourism. Within this vast economic ecosystem, Abu Dhabi serves as the capital emirate and a primary gateway for goods entering the region. The</w:t>
      </w:r>
      <w:r>
        <w:t xml:space="preserve"> </w:t>
      </w:r>
      <w:r>
        <w:rPr>
          <w:bCs/>
          <w:b/>
        </w:rPr>
        <w:t xml:space="preserve">Customs Officer</w:t>
      </w:r>
      <w:r>
        <w:t xml:space="preserve"> </w:t>
      </w:r>
      <w:r>
        <w:t xml:space="preserve">plays a pivotal role in maintaining the integrity of this supply chain while facilitating legitimate commerce.</w:t>
      </w:r>
    </w:p>
    <w:p>
      <w:pPr>
        <w:pStyle w:val="BodyText"/>
      </w:pPr>
      <w:r>
        <w:t xml:space="preserve">This poster presentation explores the multifaceted responsibilities of Customs Officers operating within Abu Dhabi, focusing on their adaptation to modern technological advancements, enforcement of international trade agreements, and their contribution to national security. As Abu Dhabi continues to position itself as a leading global business hub through initiatives like "Abu Dhabi Economic Vision 2030," the role of the</w:t>
      </w:r>
      <w:r>
        <w:t xml:space="preserve"> </w:t>
      </w:r>
      <w:r>
        <w:rPr>
          <w:bCs/>
          <w:b/>
        </w:rPr>
        <w:t xml:space="preserve">Customs Officer</w:t>
      </w:r>
      <w:r>
        <w:t xml:space="preserve"> </w:t>
      </w:r>
      <w:r>
        <w:t xml:space="preserve">evolves from traditional gatekeeper to strategic enabler.</w:t>
      </w:r>
    </w:p>
    <w:bookmarkEnd w:id="21"/>
    <w:bookmarkStart w:id="22" w:name="historical-evolution-in-abu-dhabi"/>
    <w:p>
      <w:pPr>
        <w:pStyle w:val="Heading2"/>
      </w:pPr>
      <w:r>
        <w:t xml:space="preserve">Historical Evolution in Abu Dhabi</w:t>
      </w:r>
    </w:p>
    <w:p>
      <w:pPr>
        <w:pStyle w:val="FirstParagraph"/>
      </w:pPr>
      <w:r>
        <w:t xml:space="preserve">The history of customs administration in the UAE dates back decades, but it is only with recent reforms that the profession has seen a dramatic transformation. Historically, border control was rudimentary, relying heavily on manual inspection and paper-based documentation. However, the establishment of modern ports such as Khalifa Port and Abu Dhabi International Airport necessitated a professionalization of the workforce.</w:t>
      </w:r>
    </w:p>
    <w:p>
      <w:pPr>
        <w:pStyle w:val="BodyText"/>
      </w:pPr>
      <w:r>
        <w:t xml:space="preserve">Today, Customs Officers in Abu Dhabi are trained not only in tariff classification but also in risk management intelligence and digital forensics. This shift reflects the broader economic transition of the</w:t>
      </w:r>
      <w:r>
        <w:t xml:space="preserve"> </w:t>
      </w:r>
      <w:r>
        <w:rPr>
          <w:bCs/>
          <w:b/>
        </w:rPr>
        <w:t xml:space="preserve">United Arab Emirates</w:t>
      </w:r>
      <w:r>
        <w:t xml:space="preserve"> </w:t>
      </w:r>
      <w:r>
        <w:t xml:space="preserve">away from oil dependency toward a diversified economy reliant on logistics, real estate, and free trade.</w:t>
      </w:r>
    </w:p>
    <w:p>
      <w:pPr>
        <w:pStyle w:val="BodyText"/>
      </w:pPr>
      <w:r>
        <w:rPr>
          <w:bCs/>
          <w:b/>
        </w:rPr>
        <w:t xml:space="preserve">Key Statistic:</w:t>
      </w:r>
      <w:r>
        <w:br/>
      </w:r>
      <w:r>
        <w:t xml:space="preserve">Abu Dhabi ports handle millions of TEUs (Twenty-foot Equivalent Units) annually. The efficiency of the local Customs Officers directly impacts the turnaround time for shipping vessels, influencing global supply chain reliability.</w:t>
      </w:r>
    </w:p>
    <w:bookmarkEnd w:id="22"/>
    <w:bookmarkStart w:id="23" w:name="X71c14e94fbdd7926e7ee0f43895643437a552df"/>
    <w:p>
      <w:pPr>
        <w:pStyle w:val="Heading2"/>
      </w:pPr>
      <w:r>
        <w:t xml:space="preserve">Core Responsibilities &amp; Operational Framework</w:t>
      </w:r>
    </w:p>
    <w:p>
      <w:pPr>
        <w:pStyle w:val="FirstParagraph"/>
      </w:pPr>
      <w:r>
        <w:t xml:space="preserve">The primary mandate of a Customs Officer in Abu Dhabi is to ensure compliance with Federal Decree-Law No. 6 of 2017 on Customs and its implementing regulations. The duties can be categorized into three main pillars:</w:t>
      </w:r>
    </w:p>
    <w:p>
      <w:pPr>
        <w:numPr>
          <w:ilvl w:val="0"/>
          <w:numId w:val="1001"/>
        </w:numPr>
        <w:pStyle w:val="Compact"/>
      </w:pPr>
      <w:r>
        <w:rPr>
          <w:bCs/>
          <w:b/>
        </w:rPr>
        <w:t xml:space="preserve">Revenue Protection &amp; Tariff Collection:</w:t>
      </w:r>
      <w:r>
        <w:t xml:space="preserve"> </w:t>
      </w:r>
      <w:r>
        <w:t xml:space="preserve">Officers are responsible for the accurate assessment and collection of customs duties, which contribute to federal revenues. This involves complex tariff classification of goods under the UAE Customs Tariff.</w:t>
      </w:r>
    </w:p>
    <w:p>
      <w:pPr>
        <w:numPr>
          <w:ilvl w:val="0"/>
          <w:numId w:val="1001"/>
        </w:numPr>
        <w:pStyle w:val="Compact"/>
      </w:pPr>
      <w:r>
        <w:rPr>
          <w:bCs/>
          <w:b/>
        </w:rPr>
        <w:t xml:space="preserve">National Security &amp; Risk Management:</w:t>
      </w:r>
      <w:r>
        <w:t xml:space="preserve"> </w:t>
      </w:r>
      <w:r>
        <w:t xml:space="preserve">In a geopolitical landscape such as the Middle East, security is paramount. Officers utilize advanced risk profiling systems to detect contraband, illicit drugs, weapons components, and dual-use technologies that could threaten national safety.</w:t>
      </w:r>
    </w:p>
    <w:p>
      <w:pPr>
        <w:numPr>
          <w:ilvl w:val="0"/>
          <w:numId w:val="1001"/>
        </w:numPr>
        <w:pStyle w:val="Compact"/>
      </w:pPr>
      <w:r>
        <w:rPr>
          <w:bCs/>
          <w:b/>
        </w:rPr>
        <w:t xml:space="preserve">Trade Facilitation:</w:t>
      </w:r>
      <w:r>
        <w:t xml:space="preserve"> </w:t>
      </w:r>
      <w:r>
        <w:t xml:space="preserve">Modern Customs Officers act as facilitators for legitimate trade. By pre-clearing goods and utilizing automated channels for trusted traders (such as the Authorized Economic Operator program), they reduce bottlenecks at Abu Dhabi’s entry points.</w:t>
      </w:r>
    </w:p>
    <w:bookmarkEnd w:id="23"/>
    <w:bookmarkStart w:id="24" w:name="the-role-of-technology"/>
    <w:p>
      <w:pPr>
        <w:pStyle w:val="Heading2"/>
      </w:pPr>
      <w:r>
        <w:t xml:space="preserve">The Role of Technology</w:t>
      </w:r>
    </w:p>
    <w:p>
      <w:pPr>
        <w:pStyle w:val="FirstParagraph"/>
      </w:pPr>
      <w:r>
        <w:t xml:space="preserve">Innovation is central to the current operational model in Abu Dhabi. The General Authority of Customs has implemented sophisticated Non-Intrusive Inspection (NII) systems, including large-scale X-ray and gamma-ray scanners at Khalifa Port.</w:t>
      </w:r>
    </w:p>
    <w:p>
      <w:pPr>
        <w:pStyle w:val="BodyText"/>
      </w:pPr>
      <w:r>
        <w:t xml:space="preserve">The</w:t>
      </w:r>
      <w:r>
        <w:t xml:space="preserve"> </w:t>
      </w:r>
      <w:r>
        <w:rPr>
          <w:bCs/>
          <w:b/>
        </w:rPr>
        <w:t xml:space="preserve">Customs Officer</w:t>
      </w:r>
      <w:r>
        <w:t xml:space="preserve"> </w:t>
      </w:r>
      <w:r>
        <w:t xml:space="preserve">no longer inspects every container physically. Instead, they analyze data streams generated by these technologies. This requires a high level of technical proficiency. The integration of Artificial Intelligence (AI) allows officers to predict risk profiles based on historical data, cargo origin, and shipping routes specific to the</w:t>
      </w:r>
      <w:r>
        <w:t xml:space="preserve"> </w:t>
      </w:r>
      <w:r>
        <w:rPr>
          <w:bCs/>
          <w:b/>
        </w:rPr>
        <w:t xml:space="preserve">United Arab Emirates</w:t>
      </w:r>
      <w:r>
        <w:t xml:space="preserve">.</w:t>
      </w:r>
    </w:p>
    <w:p>
      <w:pPr>
        <w:pStyle w:val="BodyText"/>
      </w:pPr>
      <w:r>
        <w:rPr>
          <w:bCs/>
          <w:b/>
        </w:rPr>
        <w:t xml:space="preserve">Digital Transformation:</w:t>
      </w:r>
      <w:r>
        <w:br/>
      </w:r>
      <w:r>
        <w:t xml:space="preserve">The "Abu Dhabi One Window" platform integrates multiple government entities. Customs Officers work within this integrated framework, reducing paperwork and enhancing interoperability between ports, airports, and free zones.</w:t>
      </w:r>
    </w:p>
    <w:bookmarkEnd w:id="24"/>
    <w:bookmarkStart w:id="25" w:name="economic-impact-strategic-vision"/>
    <w:p>
      <w:pPr>
        <w:pStyle w:val="Heading2"/>
      </w:pPr>
      <w:r>
        <w:t xml:space="preserve">Economic Impact &amp; Strategic Vision</w:t>
      </w:r>
    </w:p>
    <w:p>
      <w:pPr>
        <w:pStyle w:val="FirstParagraph"/>
      </w:pPr>
      <w:r>
        <w:t xml:space="preserve">The efficiency of the Customs Department in Abu Dhabi is a critical component of the Emirate’s competitiveness. Delays at borders can result in spoilage for perishable goods, increased storage costs, and supply chain disruptions. Therefore, the performance metrics of a</w:t>
      </w:r>
      <w:r>
        <w:t xml:space="preserve"> </w:t>
      </w:r>
      <w:r>
        <w:rPr>
          <w:bCs/>
          <w:b/>
        </w:rPr>
        <w:t xml:space="preserve">Customs Officer</w:t>
      </w:r>
      <w:r>
        <w:t xml:space="preserve"> </w:t>
      </w:r>
      <w:r>
        <w:t xml:space="preserve">are increasingly tied to speed without compromising security.</w:t>
      </w:r>
    </w:p>
    <w:p>
      <w:pPr>
        <w:pStyle w:val="BodyText"/>
      </w:pPr>
      <w:r>
        <w:t xml:space="preserve">Abu Dhabi hosts several Free Zones (e.g., Khalifa Industrial Zone Abu Dhabi - KIZAD), where customs procedures are streamlined. Officers stationed in these zones operate under special protocols that encourage foreign direct investment (FDI). By ensuring rapid clearance for businesses, they support the UAE’s goal of becoming a global logistics and trading hub.</w:t>
      </w:r>
    </w:p>
    <w:bookmarkEnd w:id="25"/>
    <w:bookmarkStart w:id="26" w:name="challenges-and-future-outlook"/>
    <w:p>
      <w:pPr>
        <w:pStyle w:val="Heading2"/>
      </w:pPr>
      <w:r>
        <w:t xml:space="preserve">Challenges and Future Outlook</w:t>
      </w:r>
    </w:p>
    <w:p>
      <w:pPr>
        <w:pStyle w:val="FirstParagraph"/>
      </w:pPr>
      <w:r>
        <w:t xml:space="preserve">Despite advancements, Customs Officers face significant challenges:</w:t>
      </w:r>
    </w:p>
    <w:p>
      <w:pPr>
        <w:numPr>
          <w:ilvl w:val="0"/>
          <w:numId w:val="1002"/>
        </w:numPr>
        <w:pStyle w:val="Compact"/>
      </w:pPr>
      <w:r>
        <w:rPr>
          <w:bCs/>
          <w:b/>
        </w:rPr>
        <w:t xml:space="preserve">E-commerce Growth:</w:t>
      </w:r>
      <w:r>
        <w:t xml:space="preserve">The surge in cross-border e-commerce has created a "last mile" enforcement challenge. Smaller parcels bypass traditional bulk inspection methods, requiring new protocols.</w:t>
      </w:r>
    </w:p>
    <w:p>
      <w:pPr>
        <w:numPr>
          <w:ilvl w:val="0"/>
          <w:numId w:val="1002"/>
        </w:numPr>
        <w:pStyle w:val="Compact"/>
      </w:pPr>
      <w:r>
        <w:rPr>
          <w:bCs/>
          <w:b/>
        </w:rPr>
        <w:t xml:space="preserve">Sophisticated Smuggling Techniques:</w:t>
      </w:r>
      <w:r>
        <w:t xml:space="preserve">Criminal networks continuously adapt their methods to evade detection, requiring ongoing training and upskilling for officers.</w:t>
      </w:r>
    </w:p>
    <w:p>
      <w:pPr>
        <w:numPr>
          <w:ilvl w:val="0"/>
          <w:numId w:val="1002"/>
        </w:numPr>
        <w:pStyle w:val="Compact"/>
      </w:pPr>
      <w:r>
        <w:rPr>
          <w:bCs/>
          <w:b/>
        </w:rPr>
        <w:t xml:space="preserve">International Compliance:</w:t>
      </w:r>
      <w:r>
        <w:t xml:space="preserve">The UAE must align with international standards such as the World Trade Organization’s Trade Facilitation Agreement and sanctions regimes imposed by the UN.</w:t>
      </w:r>
    </w:p>
    <w:bookmarkEnd w:id="26"/>
    <w:bookmarkStart w:id="27" w:name="beyond-abu-dhabi"/>
    <w:p>
      <w:pPr>
        <w:pStyle w:val="Heading2"/>
      </w:pPr>
      <w:r>
        <w:t xml:space="preserve">Beyond Abu Dhabi</w:t>
      </w:r>
    </w:p>
    <w:p>
      <w:pPr>
        <w:pStyle w:val="FirstParagraph"/>
      </w:pPr>
      <w:r>
        <w:t xml:space="preserve">The practices developed in Abu Dhabi often influence policy across the wider UAE and serve as a model for other Gulf Cooperation Council (GCC) countries. The professionalization of the Customs Officer role demonstrates how human capital development can drive economic efficiency.</w:t>
      </w:r>
    </w:p>
    <w:p>
      <w:pPr>
        <w:pStyle w:val="BodyText"/>
      </w:pPr>
      <w:r>
        <w:rPr>
          <w:bCs/>
          <w:b/>
        </w:rPr>
        <w:t xml:space="preserve">Conclusion:</w:t>
      </w:r>
      <w:r>
        <w:br/>
      </w:r>
      <w:r>
        <w:t xml:space="preserve">The Customs Officer in Abu Dhabi is a critical agent of economic stability and security. Their ability to balance rigorous enforcement with trade facilitation ensures that the United Arab Emirates remains a resilient player in the global market.</w:t>
      </w:r>
    </w:p>
    <w:bookmarkEnd w:id="27"/>
    <w:p>
      <w:pPr>
        <w:pStyle w:val="BodyText"/>
      </w:pPr>
      <w:r>
        <w:rPr>
          <w:bCs/>
          <w:b/>
        </w:rPr>
        <w:t xml:space="preserve">References:</w:t>
      </w:r>
    </w:p>
    <w:p>
      <w:pPr>
        <w:numPr>
          <w:ilvl w:val="0"/>
          <w:numId w:val="1003"/>
        </w:numPr>
        <w:pStyle w:val="Compact"/>
      </w:pPr>
      <w:r>
        <w:t xml:space="preserve">- General Authority of Customs, United Arab Emirates. (2023). Annual Performance Reports.</w:t>
      </w:r>
    </w:p>
    <w:p>
      <w:pPr>
        <w:numPr>
          <w:ilvl w:val="0"/>
          <w:numId w:val="1003"/>
        </w:numPr>
        <w:pStyle w:val="Compact"/>
      </w:pPr>
      <w:r>
        <w:t xml:space="preserve">- Federal Decree-Law No. 6 of 2017 on Customs.</w:t>
      </w:r>
    </w:p>
    <w:p>
      <w:pPr>
        <w:numPr>
          <w:ilvl w:val="0"/>
          <w:numId w:val="1003"/>
        </w:numPr>
        <w:pStyle w:val="Compact"/>
      </w:pPr>
      <w:r>
        <w:t xml:space="preserve">- World Bank Logistics Performance Index (LPI) Data for UAE.</w:t>
      </w:r>
    </w:p>
    <w:p>
      <w:pPr>
        <w:numPr>
          <w:ilvl w:val="0"/>
          <w:numId w:val="1003"/>
        </w:numPr>
        <w:pStyle w:val="Compact"/>
      </w:pPr>
      <w:r>
        <w:t xml:space="preserve">- Abu Dhabi Economic Vision 2030 Strategic Documents.</w:t>
      </w:r>
    </w:p>
    <w:p>
      <w:pPr>
        <w:pStyle w:val="FirstParagraph"/>
      </w:pPr>
      <w:r>
        <w:rPr>
          <w:iCs/>
          <w:i/>
        </w:rPr>
        <w:t xml:space="preserve">Presentation prepared for Academic Symposium on Middle Eastern Trade Regulations. All content relates specifically to the jurisdiction of United Arab Emirates Abu Dhabi and the professional duties of Customs Officers.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in Abu Dhabi</dc:title>
  <dc:creator/>
  <dc:language>en</dc:language>
  <cp:keywords/>
  <dcterms:created xsi:type="dcterms:W3CDTF">2026-07-29T21:11:11Z</dcterms:created>
  <dcterms:modified xsi:type="dcterms:W3CDTF">2026-07-29T21:11:11Z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