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47a325f6e84e2cefee4168e7ceb2e07fb05c9d8"/>
    <w:p>
      <w:pPr>
        <w:pStyle w:val="Heading1"/>
      </w:pPr>
      <w:r>
        <w:t xml:space="preserve">Bridging Borders, Securing Futures: The Evolving Role of the Customs Officer in United Kingdom London</w:t>
      </w:r>
    </w:p>
    <w:p>
      <w:pPr>
        <w:pStyle w:val="FirstParagraph"/>
      </w:pPr>
      <w:r>
        <w:t xml:space="preserve">Presented at the International Trade and Security Symposium 2023</w:t>
      </w:r>
      <w:r>
        <w:br/>
      </w:r>
      <w:r>
        <w:t xml:space="preserve">Academic Poster Session | London, UK</w:t>
      </w:r>
    </w:p>
    <w:bookmarkEnd w:id="20"/>
    <w:bookmarkStart w:id="22" w:name="introduction-and-context"/>
    <w:p>
      <w:pPr>
        <w:pStyle w:val="Heading2"/>
      </w:pPr>
      <w:r>
        <w:t xml:space="preserve">1. Introduction and Context</w:t>
      </w:r>
    </w:p>
    <w:p>
      <w:pPr>
        <w:pStyle w:val="FirstParagraph"/>
      </w:pPr>
      <w:r>
        <w:t xml:space="preserve">The globalized economy relies heavily on the seamless movement of goods across international borders. However, this freedom must be balanced against the imperative of national security, public health, and fiscal integrity. In this complex landscape, the</w:t>
      </w:r>
      <w:r>
        <w:t xml:space="preserve"> </w:t>
      </w:r>
      <w:r>
        <w:rPr>
          <w:bCs/>
          <w:b/>
        </w:rPr>
        <w:t xml:space="preserve">Customs Officer</w:t>
      </w:r>
      <w:r>
        <w:t xml:space="preserve"> </w:t>
      </w:r>
      <w:r>
        <w:t xml:space="preserve">serves as a critical sentinel of state sovereignty and economic stability.</w:t>
      </w:r>
    </w:p>
    <w:p>
      <w:pPr>
        <w:pStyle w:val="BodyText"/>
      </w:pPr>
      <w:r>
        <w:t xml:space="preserve">This presentation focuses specifically on the operational environment within</w:t>
      </w:r>
      <w:r>
        <w:t xml:space="preserve"> </w:t>
      </w:r>
      <w:r>
        <w:rPr>
          <w:bCs/>
          <w:b/>
        </w:rPr>
        <w:t xml:space="preserve">United Kingdom London</w:t>
      </w:r>
      <w:r>
        <w:t xml:space="preserve">, a city that functions not merely as a cultural capital but as one of the world's premier global hubs for trade, finance, and logistics. The density of commercial activity in London creates a unique pressure point for customs administration.</w:t>
      </w:r>
    </w:p>
    <w:p>
      <w:pPr>
        <w:pStyle w:val="BodyText"/>
      </w:pPr>
      <w:r>
        <w:rPr>
          <w:bCs/>
          <w:b/>
        </w:rPr>
        <w:t xml:space="preserve">Research Objective:</w:t>
      </w:r>
      <w:r>
        <w:t xml:space="preserve"> </w:t>
      </w:r>
      <w:r>
        <w:t xml:space="preserve">To analyze how Customs Officers in United Kingdom London adapt to post-Brexit regulatory frameworks while managing high-volume trade flows at key entry points such as the Port of Tilbury, Heathrow Airport, and Dover (connected via road networks to London).</w:t>
      </w:r>
    </w:p>
    <w:bookmarkStart w:id="21" w:name="X85bc4495425d28b56b76a8df535e4eb10c3d555"/>
    <w:p>
      <w:pPr>
        <w:pStyle w:val="Heading3"/>
      </w:pPr>
      <w:r>
        <w:t xml:space="preserve">The Significance of United Kingdom London</w:t>
      </w:r>
    </w:p>
    <w:p>
      <w:pPr>
        <w:pStyle w:val="FirstParagraph"/>
      </w:pPr>
      <w:r>
        <w:t xml:space="preserve">London is the economic engine of the United Kingdom. The concentration of multinational corporations means that a vast percentage of global imports destined for mainland Europe pass through or originate in this region. Consequently, the role of the Customs Officer here transcends traditional border control; it becomes a strategic component of international supply chain management.</w:t>
      </w:r>
    </w:p>
    <w:bookmarkEnd w:id="21"/>
    <w:bookmarkEnd w:id="22"/>
    <w:bookmarkStart w:id="24" w:name="operational-challenges-in-london"/>
    <w:p>
      <w:pPr>
        <w:pStyle w:val="Heading2"/>
      </w:pPr>
      <w:r>
        <w:t xml:space="preserve">2. Operational Challenges in London</w:t>
      </w:r>
    </w:p>
    <w:p>
      <w:pPr>
        <w:pStyle w:val="FirstParagraph"/>
      </w:pPr>
      <w:r>
        <w:t xml:space="preserve">The transition away from the European Union Single Market has introduced significant complexities for Customs Officers working in the United Kingdom, particularly within the Greater London area. The following challenges are central to this study:</w:t>
      </w:r>
    </w:p>
    <w:p>
      <w:pPr>
        <w:numPr>
          <w:ilvl w:val="0"/>
          <w:numId w:val="1001"/>
        </w:numPr>
        <w:pStyle w:val="Compact"/>
      </w:pPr>
      <w:r>
        <w:rPr>
          <w:bCs/>
          <w:b/>
        </w:rPr>
        <w:t xml:space="preserve">Regulatory Fragmentation:</w:t>
      </w:r>
      <w:r>
        <w:t xml:space="preserve"> </w:t>
      </w:r>
      <w:r>
        <w:t xml:space="preserve">Officers must now navigate dual systems of compliance, verifying that goods meet both UK domestic standards and potential export requirements for EU nations.</w:t>
      </w:r>
    </w:p>
    <w:p>
      <w:pPr>
        <w:numPr>
          <w:ilvl w:val="0"/>
          <w:numId w:val="1001"/>
        </w:numPr>
        <w:pStyle w:val="Compact"/>
      </w:pPr>
      <w:r>
        <w:rPr>
          <w:bCs/>
          <w:b/>
        </w:rPr>
        <w:t xml:space="preserve">Digital Transformation:</w:t>
      </w:r>
      <w:r>
        <w:t xml:space="preserve"> </w:t>
      </w:r>
      <w:r>
        <w:t xml:space="preserve">The shift from physical checks to digital declarations (such as the Customs Declaration Service) requires officers to possess high-level data analysis skills rather than just physical inspection capabilities.</w:t>
      </w:r>
    </w:p>
    <w:p>
      <w:pPr>
        <w:numPr>
          <w:ilvl w:val="0"/>
          <w:numId w:val="1001"/>
        </w:numPr>
        <w:pStyle w:val="Compact"/>
      </w:pPr>
      <w:r>
        <w:rPr>
          <w:bCs/>
          <w:b/>
        </w:rPr>
        <w:t xml:space="preserve">Risk Management:</w:t>
      </w:r>
      <w:r>
        <w:t xml:space="preserve"> </w:t>
      </w:r>
      <w:r>
        <w:t xml:space="preserve">With limited resources, Customs Officers in United Kingdom London must utilize advanced algorithms to identify high-risk shipments among millions of low-risk commercial parcels.</w:t>
      </w:r>
    </w:p>
    <w:bookmarkStart w:id="23" w:name="data-collection-methodology"/>
    <w:p>
      <w:pPr>
        <w:pStyle w:val="Heading3"/>
      </w:pPr>
      <w:r>
        <w:t xml:space="preserve">Data Collection Methodology</w:t>
      </w:r>
    </w:p>
    <w:p>
      <w:pPr>
        <w:pStyle w:val="FirstParagraph"/>
      </w:pPr>
      <w:r>
        <w:t xml:space="preserve">This poster presentation synthesizes data collected through mixed-methods research. Quantitative analysis was performed on import/export clearance times in London boroughs between 2019 and 2023. Qualitative interviews were conducted with senior Customs Officers stationed at Heathrow Cargo Terminal and the Royal Docks, focusing on their perceived efficacy in enforcing new trade regulations.</w:t>
      </w:r>
    </w:p>
    <w:p>
      <w:pPr>
        <w:pStyle w:val="BodyText"/>
      </w:pPr>
      <w:r>
        <w:rPr>
          <w:bCs/>
          <w:b/>
        </w:rPr>
        <w:t xml:space="preserve">Key Finding:</w:t>
      </w:r>
      <w:r>
        <w:t xml:space="preserve"> </w:t>
      </w:r>
      <w:r>
        <w:t xml:space="preserve">There is a direct correlation between the level of digital literacy training provided to officers and the reduction of clearance delays for SMEs (Small and Medium Enterprises) operating in London.</w:t>
      </w:r>
    </w:p>
    <w:bookmarkEnd w:id="23"/>
    <w:bookmarkEnd w:id="24"/>
    <w:bookmarkStart w:id="27" w:name="strategic-implications"/>
    <w:p>
      <w:pPr>
        <w:pStyle w:val="Heading2"/>
      </w:pPr>
      <w:r>
        <w:t xml:space="preserve">3. Strategic Implications</w:t>
      </w:r>
    </w:p>
    <w:p>
      <w:pPr>
        <w:pStyle w:val="FirstParagraph"/>
      </w:pPr>
      <w:r>
        <w:t xml:space="preserve">The modern Customs Officer in the United Kingdom is no longer just a gatekeeper; they are a facilitator of legitimate trade and a defender against illicit activities such as money laundering, counterfeit goods trafficking, and the smuggling of restricted chemicals. In London, this dual role is amplified by the city's status as an international financial center.</w:t>
      </w:r>
    </w:p>
    <w:bookmarkStart w:id="25" w:name="the-economic-impact"/>
    <w:p>
      <w:pPr>
        <w:pStyle w:val="Heading3"/>
      </w:pPr>
      <w:r>
        <w:t xml:space="preserve">The Economic Impact</w:t>
      </w:r>
    </w:p>
    <w:p>
      <w:pPr>
        <w:pStyle w:val="FirstParagraph"/>
      </w:pPr>
      <w:r>
        <w:t xml:space="preserve">Inefficient customs procedures in United Kingdom London can lead to significant supply chain bottlenecks. For industries such as fashion, pharmaceuticals, and fresh produce—where time-sensitivity is paramount—delays caused by inadequate officer training or outdated protocols result in substantial economic loss. Our research indicates that investing in continuous professional development for Customs Officers yields a measurable return on investment through increased trade velocity.</w:t>
      </w:r>
    </w:p>
    <w:bookmarkEnd w:id="25"/>
    <w:bookmarkStart w:id="26" w:name="social-responsibility"/>
    <w:p>
      <w:pPr>
        <w:pStyle w:val="Heading3"/>
      </w:pPr>
      <w:r>
        <w:t xml:space="preserve">Social Responsibility</w:t>
      </w:r>
    </w:p>
    <w:p>
      <w:pPr>
        <w:pStyle w:val="FirstParagraph"/>
      </w:pPr>
      <w:r>
        <w:t xml:space="preserve">Beyond economics, Customs Officers play a pivotal role in public safety. In London, the detection of illegal firearms, narcotics, and exploitative labor materials relies on the acute observational skills of these officers. The presentation highlights case studies where London-based officers disrupted significant criminal networks through routine customs inspections.</w:t>
      </w:r>
    </w:p>
    <w:bookmarkEnd w:id="26"/>
    <w:bookmarkEnd w:id="27"/>
    <w:bookmarkStart w:id="28" w:name="conclusion"/>
    <w:p>
      <w:pPr>
        <w:pStyle w:val="Heading2"/>
      </w:pPr>
      <w:r>
        <w:t xml:space="preserve">4. Conclusion</w:t>
      </w:r>
    </w:p>
    <w:p>
      <w:pPr>
        <w:pStyle w:val="FirstParagraph"/>
      </w:pPr>
      <w:r>
        <w:t xml:space="preserve">The role of the Customs Officer in United Kingdom London is evolving rapidly. It requires a blend of traditional law enforcement acumen, sophisticated digital proficiency, and diplomatic skill to manage international trade relationships. As the UK establishes its independent global trade posture, the strategic importance of these officers within London cannot be overstated.</w:t>
      </w:r>
    </w:p>
    <w:p>
      <w:pPr>
        <w:pStyle w:val="BodyText"/>
      </w:pPr>
      <w:r>
        <w:rPr>
          <w:bCs/>
          <w:b/>
        </w:rPr>
        <w:t xml:space="preserve">Future Research Directions:</w:t>
      </w:r>
      <w:r>
        <w:t xml:space="preserve"> </w:t>
      </w:r>
      <w:r>
        <w:t xml:space="preserve">We propose further study on the impact of AI-driven automation on the daily tasks of Customs Officers in London, and how human oversight remains irreplaceable in complex decision-making scenarios.</w:t>
      </w:r>
    </w:p>
    <w:p>
      <w:pPr>
        <w:pStyle w:val="BodyText"/>
      </w:pPr>
      <w:r>
        <w:rPr>
          <w:bCs/>
          <w:b/>
        </w:rPr>
        <w:t xml:space="preserve">Contact for Further Information:</w:t>
      </w:r>
      <w:r>
        <w:br/>
      </w:r>
      <w:r>
        <w:rPr>
          <w:bCs/>
          <w:b/>
        </w:rPr>
        <w:t xml:space="preserve">Academic Research Division</w:t>
      </w:r>
      <w:r>
        <w:br/>
      </w:r>
      <w:r>
        <w:rPr>
          <w:bCs/>
          <w:b/>
        </w:rPr>
        <w:t xml:space="preserve">Institute for Trade &amp; Security Studies</w:t>
      </w:r>
    </w:p>
    <w:bookmarkEnd w:id="28"/>
    <w:p>
      <w:pPr>
        <w:pStyle w:val="BodyText"/>
      </w:pPr>
      <w:r>
        <w:t xml:space="preserve">© 2023 Academic Poster Presentation. All Rights Reserved. | United Kingdom London Customs Research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Customs Officer in United Kingdom London</dc:title>
  <dc:creator/>
  <dc:language>en</dc:language>
  <cp:keywords/>
  <dcterms:created xsi:type="dcterms:W3CDTF">2026-07-29T20:35:33Z</dcterms:created>
  <dcterms:modified xsi:type="dcterms:W3CDTF">2026-07-29T20:35:33Z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