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Colombia</w:t>
      </w:r>
      <w:r>
        <w:t xml:space="preserve"> </w:t>
      </w:r>
      <w:r>
        <w:t xml:space="preserve">Medellín</w:t>
      </w:r>
    </w:p>
    <w:bookmarkStart w:id="21" w:name="X39007872b2a494329f545459991bea0297ece10"/>
    <w:p>
      <w:pPr>
        <w:pStyle w:val="Heading1"/>
      </w:pPr>
      <w:r>
        <w:t xml:space="preserve">Leveraging Data Science for Sustainable Development in Colombia Medellín</w:t>
      </w:r>
    </w:p>
    <w:bookmarkStart w:id="20" w:name="X3ccea87ab3cf7b95f2852ef3fb46d2bf6970bda"/>
    <w:p>
      <w:pPr>
        <w:pStyle w:val="Heading2"/>
      </w:pPr>
      <w:r>
        <w:t xml:space="preserve">A Strategic Framework for the Local Tech Ecosystem and Academic Integration</w:t>
      </w:r>
    </w:p>
    <w:p>
      <w:pPr>
        <w:pStyle w:val="FirstParagraph"/>
      </w:pPr>
      <w:r>
        <w:rPr>
          <w:bCs/>
          <w:b/>
        </w:rPr>
        <w:t xml:space="preserve">Presentation Context:</w:t>
      </w:r>
      <w:r>
        <w:t xml:space="preserve"> </w:t>
      </w:r>
      <w:r>
        <w:t xml:space="preserve">National Conference on Artificial Intelligence &amp; Regional Development, Medellín, Colombia.</w:t>
      </w:r>
    </w:p>
    <w:bookmarkEnd w:id="20"/>
    <w:bookmarkEnd w:id="21"/>
    <w:bookmarkStart w:id="22" w:name="introduction-and-local-context"/>
    <w:p>
      <w:pPr>
        <w:pStyle w:val="Heading3"/>
      </w:pPr>
      <w:r>
        <w:t xml:space="preserve">1. Introduction and Local Context</w:t>
      </w:r>
    </w:p>
    <w:p>
      <w:pPr>
        <w:pStyle w:val="FirstParagraph"/>
      </w:pPr>
      <w:r>
        <w:t xml:space="preserve">The emergence of the Data Scientist as a pivotal professional role has transformed global industries, yet its impact is most profoundly felt when localized within specific socio-economic frameworks. In Colombia Medellín, the "City of Eternal Spring," rapid urbanization and digital transformation present unique challenges and opportunities. This poster presentation outlines the critical function of the</w:t>
      </w:r>
      <w:r>
        <w:t xml:space="preserve"> </w:t>
      </w:r>
      <w:r>
        <w:rPr>
          <w:bCs/>
          <w:b/>
        </w:rPr>
        <w:t xml:space="preserve">Data Scientist</w:t>
      </w:r>
      <w:r>
        <w:t xml:space="preserve"> </w:t>
      </w:r>
      <w:r>
        <w:t xml:space="preserve">in addressing Medellín’s complex urban dynamics.</w:t>
      </w:r>
    </w:p>
    <w:p>
      <w:pPr>
        <w:pStyle w:val="BodyText"/>
      </w:pPr>
      <w:r>
        <w:t xml:space="preserve">Medellín has historically been a laboratory for social innovation, transitioning from a troubled past to a model of urban regeneration. However, modern challenges such as traffic congestion in the Aburrá Valley, waste management efficiency, and equitable access to digital services require sophisticated analytical solutions. The integration of data science into Medellín’s public and private sectors is not merely a technological upgrade but a civic necessity.</w:t>
      </w:r>
    </w:p>
    <w:p>
      <w:pPr>
        <w:pStyle w:val="BodyText"/>
      </w:pPr>
      <w:r>
        <w:t xml:space="preserve">This document argues that the</w:t>
      </w:r>
      <w:r>
        <w:t xml:space="preserve"> </w:t>
      </w:r>
      <w:r>
        <w:rPr>
          <w:bCs/>
          <w:b/>
        </w:rPr>
        <w:t xml:space="preserve">Data Scientist</w:t>
      </w:r>
      <w:r>
        <w:t xml:space="preserve"> </w:t>
      </w:r>
      <w:r>
        <w:t xml:space="preserve">serves as the bridge between raw data and actionable policy in</w:t>
      </w:r>
      <w:r>
        <w:t xml:space="preserve"> </w:t>
      </w:r>
      <w:r>
        <w:rPr>
          <w:bCs/>
          <w:b/>
        </w:rPr>
        <w:t xml:space="preserve">Colombia Medellín</w:t>
      </w:r>
      <w:r>
        <w:t xml:space="preserve">. By leveraging big data, machine learning, and statistical analysis, professionals in this field can optimize municipal resources, enhance public safety algorithms, and drive economic growth through tech-driven startups.</w:t>
      </w:r>
    </w:p>
    <w:bookmarkEnd w:id="22"/>
    <w:bookmarkStart w:id="23" w:name="core-competencies-and-methodologies"/>
    <w:p>
      <w:pPr>
        <w:pStyle w:val="Heading3"/>
      </w:pPr>
      <w:r>
        <w:t xml:space="preserve">2. Core Competencies and Methodologies</w:t>
      </w:r>
    </w:p>
    <w:p>
      <w:pPr>
        <w:pStyle w:val="FirstParagraph"/>
      </w:pPr>
      <w:r>
        <w:t xml:space="preserve">The modern Data Scientist operating in an environment like Medellín must possess a hybrid skill set combining technical proficiency with cultural and contextual awareness. Key competencies include:</w:t>
      </w:r>
    </w:p>
    <w:p>
      <w:pPr>
        <w:pStyle w:val="BodyText"/>
      </w:pPr>
      <w:r>
        <w:rPr>
          <w:bCs/>
          <w:b/>
        </w:rPr>
        <w:t xml:space="preserve">Predictive Modeling for Urban Planning:</w:t>
      </w:r>
    </w:p>
    <w:p>
      <w:pPr>
        <w:pStyle w:val="BodyText"/>
      </w:pPr>
      <w:r>
        <w:rPr>
          <w:bCs/>
          <w:b/>
        </w:rPr>
        <w:t xml:space="preserve">Natural Language Processing (NLP):</w:t>
      </w:r>
      <w:r>
        <w:rPr>
          <w:bCs/>
          <w:b/>
        </w:rPr>
        <w:t xml:space="preserve"> </w:t>
      </w:r>
      <w:r>
        <w:rPr>
          <w:bCs/>
          <w:b/>
        </w:rPr>
        <w:t xml:space="preserve">&lt; li &gt;&lt; Strong &gt; Computer Vision : Deploying algorithms for real-time monitoring of environmental quality and illegal dumping in urban parks.</w:t>
      </w:r>
    </w:p>
    <w:p>
      <w:pPr>
        <w:pStyle w:val="BodyText"/>
      </w:pPr>
      <w:r>
        <w:t xml:space="preserve">In the context of</w:t>
      </w:r>
      <w:r>
        <w:t xml:space="preserve"> </w:t>
      </w:r>
      <w:r>
        <w:rPr>
          <w:bCs/>
          <w:b/>
        </w:rPr>
        <w:t xml:space="preserve">Colombia Medellín</w:t>
      </w:r>
      <w:r>
        <w:t xml:space="preserve">, these methodologies are applied to solve specific local problems. For instance, data scientists collaborate with local universities such as the University of Antioquia and EAFIT to validate models against real-world social behaviors. The rigorous academic standards inherent in a</w:t>
      </w:r>
      <w:r>
        <w:t xml:space="preserve"> </w:t>
      </w:r>
      <w:r>
        <w:rPr>
          <w:iCs/>
          <w:i/>
        </w:rPr>
        <w:t xml:space="preserve">Poster Presentation academic</w:t>
      </w:r>
      <w:r>
        <w:t xml:space="preserve"> </w:t>
      </w:r>
      <w:r>
        <w:t xml:space="preserve">format ensure that these methodologies are peer-reviewed, reproducible, and ethically sound.</w:t>
      </w:r>
    </w:p>
    <w:bookmarkEnd w:id="23"/>
    <w:bookmarkStart w:id="24" w:name="application-in-key-sectors"/>
    <w:p>
      <w:pPr>
        <w:pStyle w:val="Heading3"/>
      </w:pPr>
      <w:r>
        <w:t xml:space="preserve">3. Application in Key Sectors</w:t>
      </w:r>
    </w:p>
    <w:p>
      <w:pPr>
        <w:pStyle w:val="FirstParagraph"/>
      </w:pPr>
      <w:r>
        <w:t xml:space="preserve">The impact of data science in Medellín is multidimensional, touching upon healthcare, transportation, and finance.</w:t>
      </w:r>
    </w:p>
    <w:p>
      <w:pPr>
        <w:pStyle w:val="BodyText"/>
      </w:pPr>
      <w:r>
        <w:rPr>
          <w:bCs/>
          <w:b/>
        </w:rPr>
        <w:t xml:space="preserve">Healthcare:</w:t>
      </w:r>
      <w:r>
        <w:t xml:space="preserve"> </w:t>
      </w:r>
      <w:r>
        <w:t xml:space="preserve">Data scientists are instrumental in optimizing the allocation of resources within the local health system (EPS). By analyzing patient flow data from hospitals like San Vicente Foundation, algorithms can predict surges in demand for emergency services during specific seasons or events, ensuring that hospital capacities are managed efficiently.</w:t>
      </w:r>
    </w:p>
    <w:p>
      <w:pPr>
        <w:pStyle w:val="BodyText"/>
      </w:pPr>
      <w:r>
        <w:rPr>
          <w:bCs/>
          <w:b/>
        </w:rPr>
        <w:t xml:space="preserve">Transportation:</w:t>
      </w:r>
      <w:r>
        <w:t xml:space="preserve"> </w:t>
      </w:r>
      <w:r>
        <w:t xml:space="preserve">Medellín’s Metro and Metrocable systems generate massive amounts of transactional data. Data scientists analyze this information to optimize frequency schedules and route planning. Furthermore, integrating traffic data from private vehicles allows for dynamic management of bus rapid transit (BRT) routes, reducing carbon emissions and commute times for the city’s millions of residents.</w:t>
      </w:r>
    </w:p>
    <w:p>
      <w:pPr>
        <w:pStyle w:val="BodyText"/>
      </w:pPr>
      <w:r>
        <w:rPr>
          <w:bCs/>
          <w:b/>
        </w:rPr>
        <w:t xml:space="preserve">Fintech and Economy:</w:t>
      </w:r>
      <w:r>
        <w:t xml:space="preserve"> </w:t>
      </w:r>
      <w:r>
        <w:t xml:space="preserve">As Medellín becomes a hub for fintech startups in Latin America, data scientists drive risk assessment models that allow unbanked populations to access credit. This financial inclusion is crucial for reducing inequality in the broader Antioquia region.</w:t>
      </w:r>
    </w:p>
    <w:bookmarkEnd w:id="24"/>
    <w:bookmarkStart w:id="25" w:name="challenges-and-ethical-frameworks"/>
    <w:p>
      <w:pPr>
        <w:pStyle w:val="Heading3"/>
      </w:pPr>
      <w:r>
        <w:t xml:space="preserve">4. Challenges and Ethical Frameworks</w:t>
      </w:r>
    </w:p>
    <w:p>
      <w:pPr>
        <w:pStyle w:val="FirstParagraph"/>
      </w:pPr>
      <w:r>
        <w:t xml:space="preserve">The deployment of data science in public spaces raises significant ethical questions that must be addressed through academic discourse and policy-making. In</w:t>
      </w:r>
      <w:r>
        <w:t xml:space="preserve"> </w:t>
      </w:r>
      <w:r>
        <w:rPr>
          <w:bCs/>
          <w:b/>
        </w:rPr>
        <w:t xml:space="preserve">Colombia Medellín</w:t>
      </w:r>
      <w:r>
        <w:t xml:space="preserve">, the primary concern is data privacy and the potential for algorithmic bias.</w:t>
      </w:r>
    </w:p>
    <w:p>
      <w:pPr>
        <w:pStyle w:val="BodyText"/>
      </w:pPr>
      <w:r>
        <w:rPr>
          <w:bCs/>
          <w:b/>
        </w:rPr>
        <w:t xml:space="preserve">Data Privacy:</w:t>
      </w:r>
      <w:r>
        <w:t xml:space="preserve"> </w:t>
      </w:r>
      <w:r>
        <w:t xml:space="preserve">With the implementation of Data Protection Law 1581 in Colombia, strict adherence to citizen consent is mandatory. Data scientists must design systems that anonymize personal information while retaining analytical utility. This requires robust encryption standards and transparent data governance frameworks.</w:t>
      </w:r>
    </w:p>
    <w:p>
      <w:pPr>
        <w:pStyle w:val="BodyText"/>
      </w:pPr>
      <w:r>
        <w:rPr>
          <w:bCs/>
          <w:b/>
        </w:rPr>
        <w:t xml:space="preserve">Algorithmic Bias:</w:t>
      </w:r>
      <w:r>
        <w:t xml:space="preserve"> </w:t>
      </w:r>
      <w:r>
        <w:t xml:space="preserve">There is a risk that historical data may perpetuate existing social inequalities. For example, if policing algorithms are trained on biased arrest records, they may disproportionately target marginalized communities in certain localities of Medellín. Academic poster presentations serve as vital platforms for discussing these biases and proposing mitigation strategies, such as diverse dataset curation and regular algorithmic audits.</w:t>
      </w:r>
    </w:p>
    <w:p>
      <w:pPr>
        <w:pStyle w:val="BodyText"/>
      </w:pPr>
      <w:r>
        <w:rPr>
          <w:bCs/>
          <w:b/>
        </w:rPr>
        <w:t xml:space="preserve">Skill Gaps:</w:t>
      </w:r>
      <w:r>
        <w:t xml:space="preserve"> </w:t>
      </w:r>
      <w:r>
        <w:t xml:space="preserve">There is a notable shortage of specialized data talent in the region. While initiatives are underway to upskill the workforce, bridging this gap requires sustained collaboration between academia, industry leaders like Nutanix or Microsoft’s local offices, and government entities such as Innovación para el Desarrollo Sostenible (IDEP).</w:t>
      </w:r>
    </w:p>
    <w:bookmarkEnd w:id="25"/>
    <w:bookmarkStart w:id="26" w:name="the-importance-of-academic-dissemination"/>
    <w:p>
      <w:pPr>
        <w:pStyle w:val="Heading3"/>
      </w:pPr>
      <w:r>
        <w:t xml:space="preserve">5. The Importance of Academic Dissemination</w:t>
      </w:r>
    </w:p>
    <w:p>
      <w:pPr>
        <w:pStyle w:val="FirstParagraph"/>
      </w:pPr>
      <w:r>
        <w:t xml:space="preserve">This document serves as a foundation for further academic inquiry and professional debate. The format of a Poster Presentation allows for concise yet comprehensive communication of complex ideas to a diverse audience comprising policymakers, industry experts, and students.</w:t>
      </w:r>
    </w:p>
    <w:p>
      <w:pPr>
        <w:pStyle w:val="BodyText"/>
      </w:pPr>
      <w:r>
        <w:t xml:space="preserve">In the academic community of Colombia Medellín, fostering these discussions is essential. It encourages interdisciplinary collaboration between computer science departments at universities like Universidad Nacional de Colombia and social sciences faculties. By visualizing data trends and theoretical frameworks on poster boards, researchers can engage in immediate feedback loops, refining their models before full-scale implementation.</w:t>
      </w:r>
    </w:p>
    <w:p>
      <w:pPr>
        <w:pStyle w:val="BodyText"/>
      </w:pPr>
      <w:r>
        <w:t xml:space="preserve">Furthermore, this academic rigor ensures that the role of the Data Scientist is not viewed solely through a commercial lens but as a tool for social good. The presentation highlights that ethical data practices and community engagement are just as important as coding proficiency.</w:t>
      </w:r>
    </w:p>
    <w:bookmarkEnd w:id="26"/>
    <w:bookmarkStart w:id="27" w:name="future-outlook-and-conclusion"/>
    <w:p>
      <w:pPr>
        <w:pStyle w:val="Heading3"/>
      </w:pPr>
      <w:r>
        <w:t xml:space="preserve">6. Future Outlook and Conclusion</w:t>
      </w:r>
    </w:p>
    <w:p>
      <w:pPr>
        <w:pStyle w:val="FirstParagraph"/>
      </w:pPr>
      <w:r>
        <w:t xml:space="preserve">The trajectory for data science in Medellín is upward, driven by both technological advancement and societal demand. The city’s commitment to being a "Smart City" provides a fertile ground for innovation. Future developments will likely include the integration of IoT (Internet of Things) sensors across the city, providing real-time data streams for scientists to analyze.</w:t>
      </w:r>
    </w:p>
    <w:p>
      <w:pPr>
        <w:pStyle w:val="BodyText"/>
      </w:pPr>
      <w:r>
        <w:rPr>
          <w:bCs/>
          <w:b/>
        </w:rPr>
        <w:t xml:space="preserve">Strategic Recommendations:</w:t>
      </w:r>
    </w:p>
    <w:p>
      <w:pPr>
        <w:pStyle w:val="BodyText"/>
      </w:pPr>
      <w:r>
        <w:rPr>
          <w:bCs/>
          <w:b/>
        </w:rPr>
        <w:t xml:space="preserve">Institutional Partnerships:</w:t>
      </w:r>
      <w:r>
        <w:t xml:space="preserve"> </w:t>
      </w:r>
      <w:r>
        <w:t xml:space="preserve">Strengthen ties between local tech hubs like Ruta N and academic institutions to foster research-driven innovation.</w:t>
      </w:r>
    </w:p>
    <w:p>
      <w:pPr>
        <w:pStyle w:val="BodyText"/>
      </w:pPr>
      <w:r>
        <w:t xml:space="preserve">.</w:t>
      </w:r>
      <w:r>
        <w:t xml:space="preserve"> </w:t>
      </w:r>
      <w:r>
        <w:t xml:space="preserve">li &gt;&lt; Strong &gt; Curriculum Development : Update university curricula to include ethics, regional case studies, and practical applications in Colombian law.</w:t>
      </w:r>
    </w:p>
    <w:p>
      <w:pPr>
        <w:pStyle w:val="BodyText"/>
      </w:pPr>
      <w:r>
        <w:t xml:space="preserve">Open Data Initiatives: Expand the availability of public datasets to encourage private sector innovation and academic research.</w:t>
      </w:r>
    </w:p>
    <w:p>
      <w:pPr>
        <w:pStyle w:val="BodyText"/>
      </w:pPr>
      <w:r>
        <w:t xml:space="preserve">.</w:t>
      </w:r>
    </w:p>
    <w:p>
      <w:pPr>
        <w:pStyle w:val="BodyText"/>
      </w:pPr>
      <w:r>
        <w:t xml:space="preserve">In conclusion, the Data Scientist is a cornerstone of Medellín’s continued evolution as a leading urban center in Latin America. By addressing local challenges through rigorous, ethical, and innovative data practices, this profession contributes directly to the quality of life for citizens in Colombia Medellín. The academic community plays a vital role in guiding this transformation, ensuring that technology serves the people.</w:t>
      </w:r>
    </w:p>
    <w:bookmarkEnd w:id="27"/>
    <w:p>
      <w:pPr>
        <w:pStyle w:val="BodyText"/>
      </w:pPr>
      <w:r>
        <w:t xml:space="preserve">© 2023 Academic Poster Presentation on Data Science. Prepared for the Medellín Tech &amp; Innovation Summit. All rights reserved.</w:t>
      </w:r>
    </w:p>
    <w:p>
      <w:pPr>
        <w:pStyle w:val="BodyText"/>
      </w:pPr>
      <w:r>
        <w:rPr>
          <w:bCs/>
          <w:b/>
        </w:rPr>
        <w:t xml:space="preserve">Contact:</w:t>
      </w:r>
      <w:r>
        <w:t xml:space="preserve"> </w:t>
      </w:r>
      <w:r>
        <w:t xml:space="preserve">research@medellin-datascience.edu.co |</w:t>
      </w:r>
      <w:r>
        <w:t xml:space="preserve"> </w:t>
      </w:r>
      <w:r>
        <w:rPr>
          <w:bCs/>
          <w:b/>
        </w:rPr>
        <w:t xml:space="preserve">Location:</w:t>
      </w:r>
      <w:r>
        <w:t xml:space="preserve"> </w:t>
      </w:r>
      <w:r>
        <w:t xml:space="preserve">Parque Explora, Medellín, Colombia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Data Scientist in Colombia Medellín</dc:title>
  <dc:creator/>
  <dc:language>en</dc:language>
  <cp:keywords/>
  <dcterms:created xsi:type="dcterms:W3CDTF">2026-07-29T11:50:55Z</dcterms:created>
  <dcterms:modified xsi:type="dcterms:W3CDTF">2026-07-29T11:50:55Z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