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Poster</w:t>
      </w:r>
      <w:r>
        <w:t xml:space="preserve"> </w:t>
      </w:r>
      <w:r>
        <w:t xml:space="preserve">Presentation</w:t>
      </w:r>
    </w:p>
    <w:bookmarkStart w:id="20" w:name="X346d2cabb2ef5ebef5e63b11154553c6c52bffb"/>
    <w:p>
      <w:pPr>
        <w:pStyle w:val="Heading1"/>
      </w:pPr>
      <w:r>
        <w:t xml:space="preserve">The Evolution of the Data Scientist in Spain Barcelona</w:t>
      </w:r>
    </w:p>
    <w:p>
      <w:pPr>
        <w:pStyle w:val="FirstParagraph"/>
      </w:pPr>
      <w:r>
        <w:t xml:space="preserve">Navigating the Intersection of Artificial Intelligence, Ethics, and Industrial Innovation in Catalonia's Tech Hub</w:t>
      </w:r>
    </w:p>
    <w:bookmarkEnd w:id="20"/>
    <w:p>
      <w:pPr>
        <w:pStyle w:val="BodyText"/>
      </w:pPr>
      <w:r>
        <w:t xml:space="preserve">Prepared for Academic Dissemination  |  Region: Spain Barcelona  |  Focus: Data Science Methodologies</w:t>
      </w:r>
    </w:p>
    <w:bookmarkStart w:id="21" w:name="abstract"/>
    <w:p>
      <w:pPr>
        <w:pStyle w:val="Heading3"/>
      </w:pPr>
      <w:r>
        <w:t xml:space="preserve">Abstract</w:t>
      </w:r>
    </w:p>
    <w:p>
      <w:pPr>
        <w:pStyle w:val="FirstParagraph"/>
      </w:pPr>
      <w:r>
        <w:t xml:space="preserve">This document serves as the textual foundation for an academic poster presentation focused on the role, responsibilities, and future trajectory of the Data Scientist. Specifically, it contextualizes these roles within the vibrant technological ecosystem of Spain Barcelona. As a primary hub for innovation in Southern Europe, Spain Barcelona offers unique insights into how data science intersects with traditional industries such as tourism and logistics while simultaneously driving deep-tech startups.</w:t>
      </w:r>
    </w:p>
    <w:bookmarkEnd w:id="21"/>
    <w:bookmarkStart w:id="22" w:name="the-role-of-the-data-scientist"/>
    <w:p>
      <w:pPr>
        <w:pStyle w:val="Heading2"/>
      </w:pPr>
      <w:r>
        <w:t xml:space="preserve">The Role of the Data Scientist</w:t>
      </w:r>
    </w:p>
    <w:p>
      <w:pPr>
        <w:pStyle w:val="FirstParagraph"/>
      </w:pPr>
      <w:r>
        <w:t xml:space="preserve">In modern academic and industrial contexts, the Data Scientist is often mischaracterized merely as a coder or a mathematician. However, effective poster presentations emphasize that this role is inherently interdisciplinary. The core competency lies in extracting actionable intelligence from unstructured data sets.</w:t>
      </w:r>
    </w:p>
    <w:p>
      <w:pPr>
        <w:numPr>
          <w:ilvl w:val="0"/>
          <w:numId w:val="1001"/>
        </w:numPr>
        <w:pStyle w:val="Compact"/>
      </w:pPr>
      <w:r>
        <w:rPr>
          <w:bCs/>
          <w:b/>
        </w:rPr>
        <w:t xml:space="preserve">Predictive Analytics:</w:t>
      </w:r>
      <w:r>
        <w:t xml:space="preserve"> </w:t>
      </w:r>
      <w:r>
        <w:t xml:space="preserve">Utilizing machine learning algorithms to forecast future trends based on historical data patterns.</w:t>
      </w:r>
    </w:p>
    <w:p>
      <w:pPr>
        <w:numPr>
          <w:ilvl w:val="0"/>
          <w:numId w:val="1001"/>
        </w:numPr>
        <w:pStyle w:val="Compact"/>
      </w:pPr>
      <w:r>
        <w:rPr>
          <w:bCs/>
          <w:b/>
        </w:rPr>
        <w:t xml:space="preserve">Data Visualization:</w:t>
      </w:r>
      <w:r>
        <w:t xml:space="preserve"> </w:t>
      </w:r>
      <w:r>
        <w:t xml:space="preserve">Translating complex quantitative findings into understandable visual narratives for stakeholders who may lack technical expertise.</w:t>
      </w:r>
    </w:p>
    <w:p>
      <w:pPr>
        <w:numPr>
          <w:ilvl w:val="0"/>
          <w:numId w:val="1001"/>
        </w:numPr>
        <w:pStyle w:val="Compact"/>
      </w:pPr>
      <w:r>
        <w:rPr>
          <w:bCs/>
          <w:b/>
        </w:rPr>
        <w:t xml:space="preserve">Clean Architecture Design:</w:t>
      </w:r>
      <w:r>
        <w:t xml:space="preserve"> </w:t>
      </w:r>
      <w:r>
        <w:t xml:space="preserve">Ensuring that data pipelines are robust, scalable, and maintainable within enterprise environments.</w:t>
      </w:r>
    </w:p>
    <w:bookmarkEnd w:id="22"/>
    <w:bookmarkStart w:id="23" w:name="ethical-frameworks"/>
    <w:p>
      <w:pPr>
        <w:pStyle w:val="Heading2"/>
      </w:pPr>
      <w:r>
        <w:t xml:space="preserve">Ethical Frameworks</w:t>
      </w:r>
    </w:p>
    <w:p>
      <w:pPr>
        <w:pStyle w:val="FirstParagraph"/>
      </w:pPr>
      <w:r>
        <w:t xml:space="preserve">A critical component of modern Data Scientist training involves understanding the ethical implications of algorithmic bias. In an academic setting in Spain Barcelona, there is a strong emphasis on GDPR (General Data Protection Regulation) compliance and digital ethics. The poster highlights that technical proficiency must always be balanced with social responsibility.</w:t>
      </w:r>
    </w:p>
    <w:bookmarkEnd w:id="23"/>
    <w:bookmarkStart w:id="24" w:name="the-context-of-spain-barcelona"/>
    <w:p>
      <w:pPr>
        <w:pStyle w:val="Heading2"/>
      </w:pPr>
      <w:r>
        <w:t xml:space="preserve">The Context of Spain Barcelona</w:t>
      </w:r>
    </w:p>
    <w:p>
      <w:pPr>
        <w:pStyle w:val="FirstParagraph"/>
      </w:pPr>
      <w:r>
        <w:rPr>
          <w:bCs/>
          <w:b/>
        </w:rPr>
        <w:t xml:space="preserve">Why Spain Barcelona?</w:t>
      </w:r>
    </w:p>
    <w:p>
      <w:pPr>
        <w:pStyle w:val="BodyText"/>
      </w:pPr>
      <w:r>
        <w:t xml:space="preserve">The choice of location for this academic inquiry is deliberate. The region known as Catalonia, and specifically its capital city, has rapidly evolved into one of the leading startup ecosystems in Europe. Known locally as the "Barcelona Tech City" initiative, the municipality actively promotes innovation through public-private partnerships.</w:t>
      </w:r>
    </w:p>
    <w:p>
      <w:pPr>
        <w:numPr>
          <w:ilvl w:val="0"/>
          <w:numId w:val="1002"/>
        </w:numPr>
        <w:pStyle w:val="Compact"/>
      </w:pPr>
      <w:r>
        <w:rPr>
          <w:bCs/>
          <w:b/>
        </w:rPr>
        <w:t xml:space="preserve">Innovation Hubs:</w:t>
      </w:r>
      <w:r>
        <w:t xml:space="preserve"> </w:t>
      </w:r>
      <w:r>
        <w:t xml:space="preserve">Locations like 22@ Barcelona serve as a modern technological district where research institutes coexist with commercial enterprises.</w:t>
      </w:r>
    </w:p>
    <w:p>
      <w:pPr>
        <w:numPr>
          <w:ilvl w:val="0"/>
          <w:numId w:val="1002"/>
        </w:numPr>
        <w:pStyle w:val="Compact"/>
      </w:pPr>
      <w:r>
        <w:rPr>
          <w:bCs/>
          <w:b/>
        </w:rPr>
        <w:t xml:space="preserve">Talent Retention:</w:t>
      </w:r>
      <w:r>
        <w:t xml:space="preserve"> </w:t>
      </w:r>
      <w:r>
        <w:t xml:space="preserve">Spain Barcelona attracts top-tier international talent, fostering a diverse academic environment necessary for cross-pollinating ideas.</w:t>
      </w:r>
    </w:p>
    <w:bookmarkEnd w:id="24"/>
    <w:bookmarkStart w:id="25" w:name="sector-specific-applications"/>
    <w:p>
      <w:pPr>
        <w:pStyle w:val="Heading2"/>
      </w:pPr>
      <w:r>
        <w:t xml:space="preserve">Sector-Specific Applications</w:t>
      </w:r>
    </w:p>
    <w:p>
      <w:pPr>
        <w:pStyle w:val="FirstParagraph"/>
      </w:pPr>
      <w:r>
        <w:t xml:space="preserve">In the specific context of Spain Barcelona, Data Scientists apply their skills to unique regional challenges:</w:t>
      </w:r>
    </w:p>
    <w:p>
      <w:pPr>
        <w:numPr>
          <w:ilvl w:val="0"/>
          <w:numId w:val="1003"/>
        </w:numPr>
        <w:pStyle w:val="Compact"/>
      </w:pPr>
      <w:r>
        <w:rPr>
          <w:bCs/>
          <w:b/>
        </w:rPr>
        <w:t xml:space="preserve">Sustainable Tourism:</w:t>
      </w:r>
      <w:r>
        <w:t xml:space="preserve"> </w:t>
      </w:r>
      <w:r>
        <w:t xml:space="preserve">Analyzing visitor flow data to mitigate overtourism and improve urban sustainability.</w:t>
      </w:r>
    </w:p>
    <w:p>
      <w:pPr>
        <w:numPr>
          <w:ilvl w:val="0"/>
          <w:numId w:val="1003"/>
        </w:numPr>
        <w:pStyle w:val="Compact"/>
      </w:pPr>
      <w:r>
        <w:t xml:space="preserve">Mobility Solutions: Utilizing big data to optimize the complex public transport networks that serve millions of commuters daily.</w:t>
      </w:r>
    </w:p>
    <w:bookmarkEnd w:id="25"/>
    <w:bookmarkStart w:id="26" w:name="methodology-and-data-processing-pipeline"/>
    <w:p>
      <w:pPr>
        <w:pStyle w:val="Heading2"/>
      </w:pPr>
      <w:r>
        <w:t xml:space="preserve">Methodology and Data Processing Pipeline</w:t>
      </w:r>
    </w:p>
    <w:p>
      <w:pPr>
        <w:pStyle w:val="FirstParagraph"/>
      </w:pPr>
      <w:r>
        <w:t xml:space="preserve">To fully understand the academic rigor required in this field, one must examine the standard pipeline employed by a Data Scientist. This process is iterative rather than linear:</w:t>
      </w:r>
    </w:p>
    <w:p>
      <w:pPr>
        <w:numPr>
          <w:ilvl w:val="0"/>
          <w:numId w:val="1004"/>
        </w:numPr>
        <w:pStyle w:val="Compact"/>
      </w:pPr>
      <w:r>
        <w:rPr>
          <w:bCs/>
          <w:b/>
        </w:rPr>
        <w:t xml:space="preserve">Data Acquisition:</w:t>
      </w:r>
      <w:r>
        <w:t xml:space="preserve"> </w:t>
      </w:r>
      <w:r>
        <w:t xml:space="preserve">Sourcing data from APIs, databases, or web scraping. In Spain Barcelona, this often involves integrating real-time data from IoT sensors deployed across the city infrastructure.</w:t>
      </w:r>
    </w:p>
    <w:p>
      <w:pPr>
        <w:numPr>
          <w:ilvl w:val="0"/>
          <w:numId w:val="1004"/>
        </w:numPr>
        <w:pStyle w:val="Compact"/>
      </w:pPr>
      <w:r>
        <w:rPr>
          <w:bCs/>
          <w:b/>
        </w:rPr>
        <w:t xml:space="preserve">Data Cleaning and Preprocessing: This is arguably the most labor-intensive phase. Missing values must be imputed and outliers handled to ensure model accuracy.</w:t>
      </w:r>
    </w:p>
    <w:p>
      <w:pPr>
        <w:numPr>
          <w:ilvl w:val="0"/>
          <w:numId w:val="1004"/>
        </w:numPr>
        <w:pStyle w:val="Compact"/>
      </w:pPr>
      <w:r>
        <w:rPr>
          <w:bCs/>
          <w:b/>
        </w:rPr>
        <w:t xml:space="preserve">Exploratory Data Analysis (EDA): Using statistical tools to summarize main characteristics, often employing visual methods.</w:t>
      </w:r>
    </w:p>
    <w:p>
      <w:pPr>
        <w:numPr>
          <w:ilvl w:val="0"/>
          <w:numId w:val="1004"/>
        </w:numPr>
        <w:pStyle w:val="Compact"/>
      </w:pPr>
      <w:r>
        <w:rPr>
          <w:bCs/>
          <w:b/>
        </w:rPr>
        <w:t xml:space="preserve">Modeling: Selecting appropriate algorithms (e.g., Random Forests, Neural Networks) depending on the problem statement. For instance, deep learning is frequently utilized in computer vision applications relevant to autonomous driving startups prevalent in Spain Barcelona.</w:t>
      </w:r>
    </w:p>
    <w:p>
      <w:pPr>
        <w:numPr>
          <w:ilvl w:val="0"/>
          <w:numId w:val="1004"/>
        </w:numPr>
        <w:pStyle w:val="Compact"/>
      </w:pPr>
      <w:r>
        <w:rPr>
          <w:bCs/>
          <w:b/>
        </w:rPr>
        <w:t xml:space="preserve">Evaluation and Deployment: Continuously monitoring model performance drift over time.</w:t>
      </w:r>
    </w:p>
    <w:bookmarkEnd w:id="26"/>
    <w:bookmarkStart w:id="27" w:name="the-future-landscape"/>
    <w:p>
      <w:pPr>
        <w:pStyle w:val="Heading2"/>
      </w:pPr>
      <w:r>
        <w:t xml:space="preserve">The Future Landscape</w:t>
      </w:r>
    </w:p>
    <w:p>
      <w:pPr>
        <w:pStyle w:val="FirstParagraph"/>
      </w:pPr>
      <w:r>
        <w:t xml:space="preserve">The academic discourse surrounding the Data Scientist is shifting. There is a growing demand for professionals who possess "T-shaped" skills—deep expertise in data science combined with broad knowledge of business strategy, psychology, and domain-specific industries. For institutions in Spain Barcelona, this means curricula are adapting to include more soft-skills training alongside advanced programming.</w:t>
      </w:r>
    </w:p>
    <w:p>
      <w:pPr>
        <w:pStyle w:val="BodyText"/>
      </w:pPr>
      <w:r>
        <w:t xml:space="preserve">Furthermore, the integration of Large Language Models (LLMs) is redefining how Data Scientists interact with unstructured text data. As generative AI becomes mainstream, the focus shifts from merely building models to curating high-quality datasets and ensuring interpretability.</w:t>
      </w:r>
    </w:p>
    <w:bookmarkEnd w:id="27"/>
    <w:bookmarkStart w:id="28" w:name="acknowledgments-and-conclusion"/>
    <w:p>
      <w:pPr>
        <w:pStyle w:val="Heading3"/>
      </w:pPr>
      <w:r>
        <w:t xml:space="preserve">Acknowledgments and Conclusion</w:t>
      </w:r>
    </w:p>
    <w:p>
      <w:pPr>
        <w:pStyle w:val="FirstParagraph"/>
      </w:pPr>
      <w:r>
        <w:t xml:space="preserve">This poster presentation document underscores that the Data Scientist is not just a technician but a strategic asset. Within the dynamic ecosystem of Spain Barcelona, these professionals are instrumental in transforming data into societal value.</w:t>
      </w:r>
    </w:p>
    <w:p>
      <w:pPr>
        <w:pStyle w:val="BodyText"/>
      </w:pPr>
      <w:r>
        <w:rPr>
          <w:bCs/>
          <w:b/>
        </w:rPr>
        <w:t xml:space="preserve">Key Takeaway:</w:t>
      </w:r>
      <w:r>
        <w:t xml:space="preserve"> </w:t>
      </w:r>
      <w:r>
        <w:t xml:space="preserve">The synergy between academic research and industrial application in Spain Barcelona creates a fertile ground for innovation. Future studies should focus on longitudinal analyses of how Data Scientist roles evolve amidst rapid regulatory changes regarding AI ethics within the European Union.</w:t>
      </w:r>
    </w:p>
    <w:p>
      <w:pPr>
        <w:pStyle w:val="BodyText"/>
      </w:pPr>
      <w:r>
        <w:br/>
      </w:r>
      <w:r>
        <w:br/>
      </w:r>
      <w:r>
        <w:t xml:space="preserve">© 2023 Academic Poster Series | Data Science &amp; Innovation Unit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Spain Barcelona: A Poster Presentation</dc:title>
  <dc:creator/>
  <dc:language>en</dc:language>
  <cp:keywords/>
  <dcterms:created xsi:type="dcterms:W3CDTF">2026-07-29T04:26:56Z</dcterms:created>
  <dcterms:modified xsi:type="dcterms:W3CDTF">2026-07-29T04:26:56Z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