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p>
    <w:bookmarkStart w:id="20" w:name="X602b5ac73c6d8193d84e90513173710c0ca5ebf"/>
    <w:p>
      <w:pPr>
        <w:pStyle w:val="Heading1"/>
      </w:pPr>
      <w:r>
        <w:t xml:space="preserve">Bridging the Gap Between Raw Data and Strategic Decision Making</w:t>
      </w:r>
    </w:p>
    <w:p>
      <w:pPr>
        <w:pStyle w:val="FirstParagraph"/>
      </w:pPr>
      <w:r>
        <w:rPr>
          <w:bCs/>
          <w:b/>
        </w:rPr>
        <w:t xml:space="preserve">Presentation Context:</w:t>
      </w:r>
      <w:r>
        <w:t xml:space="preserve"> </w:t>
      </w:r>
      <w:r>
        <w:t xml:space="preserve">Advanced Analytics Symposium,</w:t>
      </w:r>
      <w:r>
        <w:t xml:space="preserve"> </w:t>
      </w:r>
      <w:r>
        <w:rPr>
          <w:bCs/>
          <w:b/>
        </w:rPr>
        <w:t xml:space="preserve">United Kingdom London</w:t>
      </w:r>
      <w:r>
        <w:br/>
      </w:r>
      <w:r>
        <w:rPr>
          <w:iCs/>
          <w:i/>
        </w:rPr>
        <w:t xml:space="preserve">A Comprehensive Look at the Modern</w:t>
      </w:r>
      <w:r>
        <w:rPr>
          <w:iCs/>
          <w:i/>
        </w:rPr>
        <w:t xml:space="preserve"> </w:t>
      </w:r>
      <w:r>
        <w:rPr>
          <w:bCs/>
          <w:b/>
          <w:iCs/>
          <w:i/>
        </w:rPr>
        <w:t xml:space="preserve">Data Scientist</w:t>
      </w:r>
      <w:r>
        <w:rPr>
          <w:iCs/>
          <w:i/>
        </w:rPr>
        <w:t xml:space="preserve"> </w:t>
      </w:r>
      <w:r>
        <w:rPr>
          <w:iCs/>
          <w:i/>
        </w:rPr>
        <w:t xml:space="preserve">Role in the Global Capital of Finance and Tech.</w:t>
      </w:r>
    </w:p>
    <w:bookmarkEnd w:id="20"/>
    <w:bookmarkStart w:id="21" w:name="Xe943c835d63f6b3073eaa125c023bc917b8ab61"/>
    <w:p>
      <w:pPr>
        <w:pStyle w:val="Heading2"/>
      </w:pPr>
      <w:r>
        <w:t xml:space="preserve">The Critical Need for Advanced Data Expertise</w:t>
      </w:r>
    </w:p>
    <w:p>
      <w:pPr>
        <w:pStyle w:val="FirstParagraph"/>
      </w:pPr>
      <w:r>
        <w:t xml:space="preserve">In today's rapidly evolving digital economy, data has transcended its role as mere operational byproduct to become the most valuable asset in the corporate world. This poster presentation explores the multifaceted role of a</w:t>
      </w:r>
      <w:r>
        <w:t xml:space="preserve"> </w:t>
      </w:r>
      <w:r>
        <w:rPr>
          <w:bCs/>
          <w:b/>
        </w:rPr>
        <w:t xml:space="preserve">Data Scientist</w:t>
      </w:r>
      <w:r>
        <w:t xml:space="preserve">, particularly within the dynamic business ecosystem of</w:t>
      </w:r>
      <w:r>
        <w:t xml:space="preserve"> </w:t>
      </w:r>
      <w:r>
        <w:rPr>
          <w:bCs/>
          <w:b/>
        </w:rPr>
        <w:t xml:space="preserve">United Kingdom London</w:t>
      </w:r>
      <w:r>
        <w:t xml:space="preserve">. As one of the premier financial and technological hubs globally, this region demands a specialized approach to data analytics—one that balances rigorous academic theory with immediate commercial application. The objective is to elucidate how professionals in this field transform unstructured information into actionable intelligence, driving innovation and competitive advantage.</w:t>
      </w:r>
    </w:p>
    <w:bookmarkEnd w:id="21"/>
    <w:bookmarkStart w:id="22" w:name="X73f16dd1c3f44b24d315e70b407f89a06c7cc40"/>
    <w:p>
      <w:pPr>
        <w:pStyle w:val="Heading2"/>
      </w:pPr>
      <w:r>
        <w:t xml:space="preserve">Educational Background and Technical Toolkit</w:t>
      </w:r>
    </w:p>
    <w:p>
      <w:pPr>
        <w:pStyle w:val="FirstParagraph"/>
      </w:pPr>
      <w:r>
        <w:t xml:space="preserve">The modern</w:t>
      </w:r>
      <w:r>
        <w:t xml:space="preserve"> </w:t>
      </w:r>
      <w:r>
        <w:rPr>
          <w:bCs/>
          <w:b/>
        </w:rPr>
        <w:t xml:space="preserve">Data Scientist</w:t>
      </w:r>
      <w:r>
        <w:t xml:space="preserve"> </w:t>
      </w:r>
      <w:r>
        <w:t xml:space="preserve">is often described as a hybrid professional, combining the statistical rigor of a mathematician, the programming prowess of a software engineer, and the business acumen of a consultant. In the context of academic poster presentations and industry standards alike, proficiency in specific technical domains is non-negotiable.</w:t>
      </w:r>
    </w:p>
    <w:p>
      <w:pPr>
        <w:pStyle w:val="BodyText"/>
      </w:pPr>
      <w:r>
        <w:rPr>
          <w:bCs/>
          <w:b/>
        </w:rPr>
        <w:t xml:space="preserve">Key Technical Competencies Include:</w:t>
      </w:r>
    </w:p>
    <w:p>
      <w:pPr>
        <w:pStyle w:val="BodyText"/>
      </w:pPr>
      <w:r>
        <w:rPr>
          <w:bCs/>
          <w:b/>
        </w:rPr>
        <w:t xml:space="preserve">Programming Languages:</w:t>
      </w:r>
      <w:r>
        <w:t xml:space="preserve"> </w:t>
      </w:r>
      <w:r>
        <w:t xml:space="preserve">Mastery of Python and R for statistical computing and data manipulation, alongside SQL for database interaction.</w:t>
      </w:r>
    </w:p>
    <w:p>
      <w:pPr>
        <w:pStyle w:val="BodyText"/>
      </w:pPr>
      <w:r>
        <w:rPr>
          <w:bCs/>
          <w:b/>
        </w:rPr>
        <w:t xml:space="preserve">Machine Learning Algorithms:</w:t>
      </w:r>
      <w:r>
        <w:t xml:space="preserve"> </w:t>
      </w:r>
      <w:r>
        <w:t xml:space="preserve">Deep understanding of supervised and unsupervised learning techniques, including regression analysis, decision trees, random forests, and neural networks.</w:t>
      </w:r>
    </w:p>
    <w:p>
      <w:pPr>
        <w:pStyle w:val="BodyText"/>
      </w:pPr>
      <w:r>
        <w:rPr>
          <w:bCs/>
          <w:b/>
        </w:rPr>
        <w:t xml:space="preserve">Data Visualization:</w:t>
      </w:r>
      <w:r>
        <w:t xml:space="preserve"> </w:t>
      </w:r>
      <w:r>
        <w:t xml:space="preserve">Ability to communicate complex findings through intuitive charts using libraries such as Matplotlib, Seaborn, or Tableau.</w:t>
      </w:r>
    </w:p>
    <w:bookmarkEnd w:id="22"/>
    <w:bookmarkStart w:id="23" w:name="the-landscape-in-united-kingdom-london"/>
    <w:p>
      <w:pPr>
        <w:pStyle w:val="Heading2"/>
      </w:pPr>
      <w:r>
        <w:t xml:space="preserve">The Landscape in United Kingdom London</w:t>
      </w:r>
    </w:p>
    <w:p>
      <w:pPr>
        <w:pStyle w:val="FirstParagraph"/>
      </w:pPr>
      <w:r>
        <w:t xml:space="preserve">Why is this expertise so critical specifically in</w:t>
      </w:r>
      <w:r>
        <w:t xml:space="preserve"> </w:t>
      </w:r>
      <w:r>
        <w:rPr>
          <w:bCs/>
          <w:b/>
        </w:rPr>
        <w:t xml:space="preserve">United Kingdom London</w:t>
      </w:r>
      <w:r>
        <w:t xml:space="preserve">? The city serves as a unique intersection of traditional finance (the City of London) and cutting-edge fintech innovation. With major banks, insurance firms, and tech unicorns headquartered here, the demand for sophisticated data models is immense. From algorithmic trading that operates in microseconds to risk management systems that predict market fluctuations based on geopolitical events,</w:t>
      </w:r>
      <w:r>
        <w:t xml:space="preserve"> </w:t>
      </w:r>
      <w:r>
        <w:rPr>
          <w:bCs/>
          <w:b/>
        </w:rPr>
        <w:t xml:space="preserve">Data Scientists</w:t>
      </w:r>
      <w:r>
        <w:t xml:space="preserve"> </w:t>
      </w:r>
      <w:r>
        <w:t xml:space="preserve">are the architects of this digital infrastructure.</w:t>
      </w:r>
    </w:p>
    <w:p>
      <w:pPr>
        <w:pStyle w:val="BodyText"/>
      </w:pPr>
      <w:r>
        <w:t xml:space="preserve">Furthermore, the regulatory environment in</w:t>
      </w:r>
      <w:r>
        <w:t xml:space="preserve"> </w:t>
      </w:r>
      <w:r>
        <w:rPr>
          <w:bCs/>
          <w:b/>
        </w:rPr>
        <w:t xml:space="preserve">United Kingdom London</w:t>
      </w:r>
      <w:r>
        <w:t xml:space="preserve">, governed by bodies such as the Financial Conduct Authority (FCA), requires transparent and auditable AI models. This adds a layer of complexity to the role, necessitating that data practitioners possess not only technical skills but also an understanding of ethical guidelines and compliance standards.</w:t>
      </w:r>
    </w:p>
    <w:bookmarkEnd w:id="23"/>
    <w:bookmarkStart w:id="24" w:name="applied-examples-in-local-industries"/>
    <w:p>
      <w:pPr>
        <w:pStyle w:val="Heading2"/>
      </w:pPr>
      <w:r>
        <w:t xml:space="preserve">Applied Examples in Local Industries</w:t>
      </w:r>
    </w:p>
    <w:p>
      <w:pPr>
        <w:pStyle w:val="FirstParagraph"/>
      </w:pPr>
      <w:r>
        <w:t xml:space="preserve">To illustrate the practical application of these skills, this presentation highlights three prevalent case studies observed within the</w:t>
      </w:r>
      <w:r>
        <w:t xml:space="preserve"> </w:t>
      </w:r>
      <w:r>
        <w:rPr>
          <w:bCs/>
          <w:b/>
        </w:rPr>
        <w:t xml:space="preserve">United Kingdom London</w:t>
      </w:r>
      <w:r>
        <w:t xml:space="preserve"> </w:t>
      </w:r>
      <w:r>
        <w:t xml:space="preserve">market:</w:t>
      </w:r>
    </w:p>
    <w:p>
      <w:pPr>
        <w:numPr>
          <w:ilvl w:val="0"/>
          <w:numId w:val="1001"/>
        </w:numPr>
        <w:pStyle w:val="Compact"/>
      </w:pPr>
      <w:r>
        <w:rPr>
          <w:bCs/>
          <w:b/>
        </w:rPr>
        <w:t xml:space="preserve">Fraud Detection in Banking:</w:t>
      </w:r>
      <w:r>
        <w:t xml:space="preserve"> </w:t>
      </w:r>
      <w:r>
        <w:t xml:space="preserve">Using anomaly detection algorithms to identify irregular transaction patterns in real-time, protecting millions of customers from financial loss.</w:t>
      </w:r>
    </w:p>
    <w:p>
      <w:pPr>
        <w:numPr>
          <w:ilvl w:val="0"/>
          <w:numId w:val="1001"/>
        </w:numPr>
        <w:pStyle w:val="Compact"/>
      </w:pPr>
      <w:r>
        <w:rPr>
          <w:bCs/>
          <w:b/>
        </w:rPr>
        <w:t xml:space="preserve">Predictive Maintenance for Transport:</w:t>
      </w:r>
      <w:r>
        <w:t xml:space="preserve"> </w:t>
      </w:r>
      <w:r>
        <w:t xml:space="preserve">Leveraging IoT sensor data from the London Underground to predict infrastructure failures before they occur, ensuring public safety and operational efficiency.</w:t>
      </w:r>
    </w:p>
    <w:p>
      <w:pPr>
        <w:numPr>
          <w:ilvl w:val="0"/>
          <w:numId w:val="1001"/>
        </w:numPr>
        <w:pStyle w:val="Compact"/>
      </w:pPr>
      <w:r>
        <w:rPr>
          <w:bCs/>
          <w:b/>
        </w:rPr>
        <w:t xml:space="preserve">Healthcare Optimization:</w:t>
      </w:r>
      <w:r>
        <w:t xml:space="preserve"> </w:t>
      </w:r>
      <w:r>
        <w:t xml:space="preserve">Analyzing patient flow data in NHS hospitals across the capital to optimize staffing levels and reduce waiting times, directly impacting public health outcomes.</w:t>
      </w:r>
    </w:p>
    <w:bookmarkEnd w:id="24"/>
    <w:bookmarkStart w:id="25" w:name="the-importance-of-communication"/>
    <w:p>
      <w:pPr>
        <w:pStyle w:val="Heading2"/>
      </w:pPr>
      <w:r>
        <w:t xml:space="preserve">The Importance of Communication</w:t>
      </w:r>
    </w:p>
    <w:p>
      <w:pPr>
        <w:pStyle w:val="FirstParagraph"/>
      </w:pPr>
      <w:r>
        <w:t xml:space="preserve">Technical skill is only half the battle. A pivotal aspect of being a successful</w:t>
      </w:r>
      <w:r>
        <w:t xml:space="preserve"> </w:t>
      </w:r>
      <w:r>
        <w:rPr>
          <w:bCs/>
          <w:b/>
        </w:rPr>
        <w:t xml:space="preserve">Data Scientist</w:t>
      </w:r>
      <w:r>
        <w:t xml:space="preserve"> </w:t>
      </w:r>
      <w:r>
        <w:t xml:space="preserve">in a high-pressure environment like</w:t>
      </w:r>
      <w:r>
        <w:t xml:space="preserve"> </w:t>
      </w:r>
      <w:r>
        <w:rPr>
          <w:bCs/>
          <w:b/>
        </w:rPr>
        <w:t xml:space="preserve">United Kingdom London</w:t>
      </w:r>
      <w:r>
        <w:t xml:space="preserve"> </w:t>
      </w:r>
      <w:r>
        <w:t xml:space="preserve">is the ability to translate complex statistical findings into clear, strategic narratives for non-technical stakeholders. Whether presenting to the board of directors or collaborating with marketing teams, clarity and persuasion are paramount. This poster emphasizes that effective communication bridges the gap between data insights and executive action.</w:t>
      </w:r>
    </w:p>
    <w:p>
      <w:pPr>
        <w:pStyle w:val="BodyText"/>
      </w:pPr>
      <w:r>
        <w:rPr>
          <w:bCs/>
          <w:b/>
        </w:rPr>
        <w:t xml:space="preserve">Soft Skills Required:</w:t>
      </w:r>
      <w:r>
        <w:t xml:space="preserve"> </w:t>
      </w:r>
      <w:r>
        <w:t xml:space="preserve">Storytelling with Data, Cross-functional Collaboration, Critical Thinking, and Stakeholder Management.</w:t>
      </w:r>
    </w:p>
    <w:bookmarkEnd w:id="25"/>
    <w:bookmarkStart w:id="26" w:name="X9849fb28811d33f775344fd2e34def3e83e14da"/>
    <w:p>
      <w:pPr>
        <w:pStyle w:val="Heading2"/>
      </w:pPr>
      <w:r>
        <w:t xml:space="preserve">Future Directions and Ethical Considerations</w:t>
      </w:r>
    </w:p>
    <w:p>
      <w:pPr>
        <w:pStyle w:val="FirstParagraph"/>
      </w:pPr>
      <w:r>
        <w:t xml:space="preserve">The field of data science is continually advancing. As Artificial Intelligence (AI) becomes more integrated into everyday business operations, the role of the</w:t>
      </w:r>
      <w:r>
        <w:t xml:space="preserve"> </w:t>
      </w:r>
      <w:r>
        <w:rPr>
          <w:bCs/>
          <w:b/>
        </w:rPr>
        <w:t xml:space="preserve">Data Scientist</w:t>
      </w:r>
      <w:r>
        <w:t xml:space="preserve"> </w:t>
      </w:r>
      <w:r>
        <w:t xml:space="preserve">will expand to include greater oversight of AI ethics. In</w:t>
      </w:r>
      <w:r>
        <w:t xml:space="preserve"> </w:t>
      </w:r>
      <w:r>
        <w:rPr>
          <w:bCs/>
          <w:b/>
        </w:rPr>
        <w:t xml:space="preserve">United Kingdom London</w:t>
      </w:r>
      <w:r>
        <w:t xml:space="preserve">, where debates around digital privacy and algorithmic bias are at the forefront of public policy, data professionals must lead by example in promoting responsible data usage. Future research directions include exploring explainable AI (XAI) to ensure that model decisions are interpretable and justifiable.</w:t>
      </w:r>
    </w:p>
    <w:p>
      <w:pPr>
        <w:pStyle w:val="BodyText"/>
      </w:pPr>
      <w:r>
        <w:t xml:space="preserve">This poster presentation serves as a testament to the vital importance of</w:t>
      </w:r>
      <w:r>
        <w:t xml:space="preserve"> </w:t>
      </w:r>
      <w:r>
        <w:rPr>
          <w:bCs/>
          <w:b/>
        </w:rPr>
        <w:t xml:space="preserve">Data Scientist</w:t>
      </w:r>
      <w:r>
        <w:t xml:space="preserve"> </w:t>
      </w:r>
      <w:r>
        <w:t xml:space="preserve">roles in shaping the future of industries within</w:t>
      </w:r>
      <w:r>
        <w:t xml:space="preserve"> </w:t>
      </w:r>
      <w:r>
        <w:rPr>
          <w:bCs/>
          <w:b/>
        </w:rPr>
        <w:t xml:space="preserve">United Kingdom London</w:t>
      </w:r>
      <w:r>
        <w:t xml:space="preserve">. By adhering to rigorous academic standards while embracing practical innovation, these professionals drive the progress that defines our modern era.</w:t>
      </w:r>
    </w:p>
    <w:bookmarkEnd w:id="26"/>
    <w:p>
      <w:pPr>
        <w:pStyle w:val="BodyText"/>
      </w:pPr>
      <w:r>
        <w:rPr>
          <w:iCs/>
          <w:i/>
        </w:rPr>
        <w:t xml:space="preserve">This document was prepared for distribution at academic and professional networking events in United Kingdom London. It highlights the essential competencies required for aspiring and practicing Data Scientists seeking to make an impact in a global metropolis.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dc:title>
  <dc:creator/>
  <dc:language>en</dc:language>
  <cp:keywords/>
  <dcterms:created xsi:type="dcterms:W3CDTF">2026-07-29T12:32:04Z</dcterms:created>
  <dcterms:modified xsi:type="dcterms:W3CDTF">2026-07-29T12:32:04Z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