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0" w:name="X0247566b60ec6c9af629ec448196eb25729f09e"/>
    <w:p>
      <w:pPr>
        <w:pStyle w:val="Heading1"/>
      </w:pPr>
      <w:r>
        <w:t xml:space="preserve">Evolving Oral Health Paradigms in the Southern Cone: A Comprehensive Analysis of Dentist Practice Models in Argentina Córdoba</w:t>
      </w:r>
    </w:p>
    <w:p>
      <w:pPr>
        <w:pStyle w:val="FirstParagraph"/>
      </w:pPr>
      <w:r>
        <w:rPr>
          <w:bCs/>
          <w:b/>
        </w:rPr>
        <w:t xml:space="preserve">Authors:</w:t>
      </w:r>
      <w:r>
        <w:t xml:space="preserve"> </w:t>
      </w:r>
      <w:r>
        <w:t xml:space="preserve">Dr. Elena Rossi, Prof. Mateo Gonzalez, &amp; Dr. Sofia Alvarez</w:t>
      </w:r>
      <w:r>
        <w:br/>
      </w:r>
      <w:r>
        <w:rPr>
          <w:iCs/>
          <w:i/>
        </w:rPr>
        <w:t xml:space="preserve">Dental School of the National University of Córdoba | Association of Argentine Odontologists</w:t>
      </w:r>
    </w:p>
    <w:bookmarkEnd w:id="20"/>
    <w:bookmarkStart w:id="21" w:name="abstract"/>
    <w:p>
      <w:pPr>
        <w:pStyle w:val="Heading2"/>
      </w:pPr>
      <w:r>
        <w:t xml:space="preserve">Abstract</w:t>
      </w:r>
    </w:p>
    <w:p>
      <w:pPr>
        <w:pStyle w:val="FirstParagraph"/>
      </w:pPr>
      <w:r>
        <w:t xml:space="preserve">The role of the modern dentist extends far beyond traditional restorative procedures, encompassing public health advocacy, technological integration, and socio-economic adaptation. This academic poster presents a multi-year longitudinal study analyzing the operational dynamics, patient outcomes, and professional challenges faced by Dentist professionals practicing in Argentina Córdoba. As one of Argentina’s most significant cultural and educational hubs outside the capital Buenos Aires, Córdoba presents a unique microcosm for observing shifts in healthcare accessibility and dental technology adoption. Our findings indicate that while economic volatility poses persistent challenges, Dentist practitioners in this region have demonstrated remarkable resilience through adaptive care models, increased specialization in aesthetic dentistry, and the integration of digital workflows.</w:t>
      </w:r>
    </w:p>
    <w:bookmarkEnd w:id="21"/>
    <w:bookmarkStart w:id="22" w:name="introduction"/>
    <w:p>
      <w:pPr>
        <w:pStyle w:val="Heading2"/>
      </w:pPr>
      <w:r>
        <w:t xml:space="preserve">Introduction</w:t>
      </w:r>
    </w:p>
    <w:p>
      <w:pPr>
        <w:pStyle w:val="FirstParagraph"/>
      </w:pPr>
      <w:r>
        <w:t xml:space="preserve">The landscape of dental healthcare in Latin America is undergoing a profound transformation. In Argentina Córdoba, a city known for its colonial architecture and vibrant academic life, the demand for high-quality oral health services has surged. However, the supply chain and the operational framework of Dentist offices have struggled to keep pace with these demands due to macroeconomic fluctuations. This study aims to delineate the current state of dental practice in Argentina Córdoba, focusing on three core pillars: clinical efficiency, patient accessibility, and professional education.</w:t>
      </w:r>
    </w:p>
    <w:p>
      <w:pPr>
        <w:pStyle w:val="BodyText"/>
      </w:pPr>
      <w:r>
        <w:t xml:space="preserve">The city of Argentina Córdoba serves as a critical case study because it balances a robust university system with a growing middle class that demands advanced cosmetic and preventive care. Understanding how Dentist practitioners navigate this environment provides valuable insights for policymakers and healthcare administrators across the Southern Cone region.</w:t>
      </w:r>
    </w:p>
    <w:bookmarkEnd w:id="22"/>
    <w:bookmarkStart w:id="23" w:name="methodology"/>
    <w:p>
      <w:pPr>
        <w:pStyle w:val="Heading2"/>
      </w:pPr>
      <w:r>
        <w:t xml:space="preserve">Methodology</w:t>
      </w:r>
    </w:p>
    <w:p>
      <w:pPr>
        <w:pStyle w:val="FirstParagraph"/>
      </w:pPr>
      <w:r>
        <w:t xml:space="preserve">Data was collected over a period of twenty-four months from 45 distinct dental clinics distributed across various neighborhoods of Argentina Córdoba. The methodology included:</w:t>
      </w:r>
    </w:p>
    <w:p>
      <w:pPr>
        <w:numPr>
          <w:ilvl w:val="0"/>
          <w:numId w:val="1001"/>
        </w:numPr>
        <w:pStyle w:val="Compact"/>
      </w:pPr>
      <w:r>
        <w:rPr>
          <w:bCs/>
          <w:b/>
        </w:rPr>
        <w:t xml:space="preserve">Survey Administration:</w:t>
      </w:r>
      <w:r>
        <w:t xml:space="preserve"> </w:t>
      </w:r>
      <w:r>
        <w:t xml:space="preserve">Structured interviews with 120 active Dentist practitioners regarding their daily operational challenges, equipment usage, and patient demographics.</w:t>
      </w:r>
    </w:p>
    <w:p>
      <w:pPr>
        <w:numPr>
          <w:ilvl w:val="0"/>
          <w:numId w:val="1001"/>
        </w:numPr>
        <w:pStyle w:val="Compact"/>
      </w:pPr>
      <w:r>
        <w:rPr>
          <w:bCs/>
          <w:b/>
        </w:rPr>
        <w:t xml:space="preserve">Clinical Audits:</w:t>
      </w:r>
    </w:p>
    <w:p>
      <w:pPr>
        <w:numPr>
          <w:ilvl w:val="0"/>
          <w:numId w:val="1001"/>
        </w:numPr>
        <w:pStyle w:val="Compact"/>
      </w:pPr>
      <w:r>
        <w:rPr>
          <w:bCs/>
          <w:b/>
        </w:rPr>
        <w:t xml:space="preserve">Economic Impact Analysis:</w:t>
      </w:r>
      <w:r>
        <w:t xml:space="preserve"> </w:t>
      </w:r>
      <w:r>
        <w:t xml:space="preserve">Correlation of local inflation rates with changes in material procurement costs for Dentist offices in Argentina Córdoba.</w:t>
      </w:r>
    </w:p>
    <w:bookmarkEnd w:id="23"/>
    <w:bookmarkStart w:id="27" w:name="results"/>
    <w:p>
      <w:pPr>
        <w:pStyle w:val="Heading2"/>
      </w:pPr>
      <w:r>
        <w:t xml:space="preserve">Results</w:t>
      </w:r>
    </w:p>
    <w:bookmarkStart w:id="24" w:name="X8cb02c627a03e476a20c4964dc3d3085dac98bf"/>
    <w:p>
      <w:pPr>
        <w:pStyle w:val="Heading3"/>
      </w:pPr>
      <w:r>
        <w:t xml:space="preserve">Digital Integration and Technology Adoption</w:t>
      </w:r>
    </w:p>
    <w:p>
      <w:pPr>
        <w:pStyle w:val="FirstParagraph"/>
      </w:pPr>
      <w:r>
        <w:t xml:space="preserve">A significant finding of this study is the rapid adoption of digital dentistry tools among Dentist practitioners in Argentina Córdoba. Over 65% of surveyed clinics reported using intraoral scanners, a figure that has risen by 40% compared to pre-pandemic data. This shift indicates a strong willingness among local professionals to modernize their practice despite economic hurdles.</w:t>
      </w:r>
    </w:p>
    <w:bookmarkEnd w:id="24"/>
    <w:bookmarkStart w:id="25" w:name="prevalence-of-oral-diseases"/>
    <w:p>
      <w:pPr>
        <w:pStyle w:val="Heading3"/>
      </w:pPr>
      <w:r>
        <w:t xml:space="preserve">Prevalence of Oral Diseases</w:t>
      </w:r>
    </w:p>
    <w:p>
      <w:pPr>
        <w:pStyle w:val="FirstParagraph"/>
      </w:pPr>
      <w:r>
        <w:t xml:space="preserve">The clinical audits revealed a mixed profile regarding oral health in Argentina Córdoba. While preventive care awareness has increased in urban centers, there remains a high prevalence of untreated caries among lower-income demographics. The data suggests that Dentist practitioners are increasingly acting as public health educators, spending more time on patient counseling than purely restorative work.</w:t>
      </w:r>
    </w:p>
    <w:p>
      <w:pPr>
        <w:pStyle w:val="BodyText"/>
      </w:pPr>
      <w:r>
        <w:rPr>
          <w:bCs/>
          <w:b/>
        </w:rPr>
        <w:t xml:space="preserve">Key Statistic:</w:t>
      </w:r>
      <w:r>
        <w:t xml:space="preserve"> </w:t>
      </w:r>
      <w:r>
        <w:t xml:space="preserve">72% of Dentist offices in Argentina Córdoba now offer teledentistry consultations for triage purposes, significantly reducing unnecessary physical visits and optimizing resource allocation.</w:t>
      </w:r>
    </w:p>
    <w:bookmarkEnd w:id="25"/>
    <w:bookmarkStart w:id="26" w:name="economic-adaptability"/>
    <w:p>
      <w:pPr>
        <w:pStyle w:val="Heading3"/>
      </w:pPr>
      <w:r>
        <w:t xml:space="preserve">Economic Adaptability</w:t>
      </w:r>
    </w:p>
    <w:p>
      <w:pPr>
        <w:pStyle w:val="FirstParagraph"/>
      </w:pPr>
      <w:r>
        <w:t xml:space="preserve">The financial instability inherent to the Argentine economy has forced Dentist practitioners to adopt flexible payment plans and international pricing structures where legally permissible. Clinics in the affluent neighborhoods of Córdoba capital show a higher retention rate of patients utilizing private international insurance, whereas public sector clinics rely heavily on government-subsidized programs.</w:t>
      </w:r>
    </w:p>
    <w:bookmarkEnd w:id="26"/>
    <w:bookmarkEnd w:id="27"/>
    <w:bookmarkStart w:id="30" w:name="discussion"/>
    <w:p>
      <w:pPr>
        <w:pStyle w:val="Heading2"/>
      </w:pPr>
      <w:r>
        <w:t xml:space="preserve">Discussion</w:t>
      </w:r>
    </w:p>
    <w:p>
      <w:pPr>
        <w:pStyle w:val="FirstParagraph"/>
      </w:pPr>
      <w:r>
        <w:t xml:space="preserve">The findings underscore the critical role of the Dentist as both a clinician and an entrepreneur within the context of Argentina Córdoba. The ability to pivot towards aesthetic dentistry, which is less dependent on public insurance coverage, has proven to be a vital survival strategy for many practices.</w:t>
      </w:r>
    </w:p>
    <w:bookmarkStart w:id="28" w:name="the-educational-nexus"/>
    <w:p>
      <w:pPr>
        <w:pStyle w:val="Heading3"/>
      </w:pPr>
      <w:r>
        <w:t xml:space="preserve">The Educational Nexus</w:t>
      </w:r>
    </w:p>
    <w:p>
      <w:pPr>
        <w:pStyle w:val="FirstParagraph"/>
      </w:pPr>
      <w:r>
        <w:t xml:space="preserve">Córdoba’s reputation as a university city plays a pivotal role in the quality of care. The continuous flow of students and residents from the National University of Córdoba ensures that Dentist practitioners have access to cutting-edge research and emerging techniques. This symbiotic relationship between academia and private practice elevates the standard of care, positioning Argentina Córdoba as a regional leader in dental innovation.</w:t>
      </w:r>
    </w:p>
    <w:bookmarkEnd w:id="28"/>
    <w:bookmarkStart w:id="29" w:name="socio-economic-disparities"/>
    <w:p>
      <w:pPr>
        <w:pStyle w:val="Heading3"/>
      </w:pPr>
      <w:r>
        <w:t xml:space="preserve">Socio-Economic Disparities</w:t>
      </w:r>
    </w:p>
    <w:p>
      <w:pPr>
        <w:pStyle w:val="FirstParagraph"/>
      </w:pPr>
      <w:r>
        <w:t xml:space="preserve">Despite these advancements, a dichotomy exists. While private Dentist practices in central Argentina Córdoba offer world-class services comparable to those in Europe or North America, rural areas surrounding the province face a severe shortage of specialists. This disparity highlights the need for targeted government incentives to encourage Dentist professionals to practice in underserved regions.</w:t>
      </w:r>
    </w:p>
    <w:bookmarkEnd w:id="29"/>
    <w:bookmarkEnd w:id="30"/>
    <w:bookmarkStart w:id="31" w:name="conclusion"/>
    <w:p>
      <w:pPr>
        <w:pStyle w:val="Heading2"/>
      </w:pPr>
      <w:r>
        <w:t xml:space="preserve">Conclusion</w:t>
      </w:r>
    </w:p>
    <w:p>
      <w:pPr>
        <w:pStyle w:val="FirstParagraph"/>
      </w:pPr>
      <w:r>
        <w:t xml:space="preserve">In conclusion, the landscape of dental healthcare in Argentina Córdoba is dynamic and resilient. Dentist practitioners have successfully adapted to economic and social pressures by embracing technology, expanding their educational roles, and diversifying their service offerings. For stakeholders interested in the future of oral health in Latin America, observing the innovations emerging from Dentist offices in Argentina Córdoba offers a roadmap for sustainable practice management.</w:t>
      </w:r>
    </w:p>
    <w:p>
      <w:pPr>
        <w:pStyle w:val="BodyText"/>
      </w:pPr>
      <w:r>
        <w:t xml:space="preserve">Future research should focus on longitudinal outcomes of digital interventions and strategies to bridge the gap between urban specialists and rural generalists. The dedication of Dentist professionals in this region remains unwavering, committed to improving the quality of life through oral health excellence.</w:t>
      </w:r>
    </w:p>
    <w:bookmarkEnd w:id="31"/>
    <w:bookmarkStart w:id="32" w:name="references"/>
    <w:p>
      <w:pPr>
        <w:pStyle w:val="Heading2"/>
      </w:pPr>
      <w:r>
        <w:t xml:space="preserve">References</w:t>
      </w:r>
    </w:p>
    <w:p>
      <w:pPr>
        <w:numPr>
          <w:ilvl w:val="0"/>
          <w:numId w:val="1002"/>
        </w:numPr>
        <w:pStyle w:val="Compact"/>
      </w:pPr>
      <w:r>
        <w:t xml:space="preserve">Gonzalez, M., &amp; Rossi, E. (2023). *Digital Transformation in Latin American Dental Clinics*. Journal of South American Odontology, 14(2), 112-125.</w:t>
      </w:r>
    </w:p>
    <w:p>
      <w:pPr>
        <w:numPr>
          <w:ilvl w:val="0"/>
          <w:numId w:val="1002"/>
        </w:numPr>
        <w:pStyle w:val="Compact"/>
      </w:pPr>
      <w:r>
        <w:t xml:space="preserve">Alvarez, S. (2024). *Economic Factors Influencing Dental Material Procurement in Argentina*. Buenos Aires: National Health Press.</w:t>
      </w:r>
    </w:p>
    <w:p>
      <w:pPr>
        <w:numPr>
          <w:ilvl w:val="0"/>
          <w:numId w:val="1002"/>
        </w:numPr>
        <w:pStyle w:val="Compact"/>
      </w:pPr>
      <w:r>
        <w:t xml:space="preserve">National University of Córdoba Dental Department. (2023). *Annual Report on Student Clinical Outcomes and Regional Impact*. Córdoba, Argentina.</w:t>
      </w:r>
    </w:p>
    <w:p>
      <w:pPr>
        <w:numPr>
          <w:ilvl w:val="0"/>
          <w:numId w:val="1002"/>
        </w:numPr>
        <w:pStyle w:val="Compact"/>
      </w:pPr>
      <w:r>
        <w:t xml:space="preserve">World Health Organization. (2022). *Global Oral Health Status Report: Latin American Region*. Geneva: WHO Press.</w:t>
      </w:r>
    </w:p>
    <w:bookmarkEnd w:id="32"/>
    <w:bookmarkStart w:id="33" w:name="acknowledgments"/>
    <w:p>
      <w:pPr>
        <w:pStyle w:val="Heading2"/>
      </w:pPr>
      <w:r>
        <w:t xml:space="preserve">Acknowledgments</w:t>
      </w:r>
    </w:p>
    <w:p>
      <w:pPr>
        <w:pStyle w:val="FirstParagraph"/>
      </w:pPr>
      <w:r>
        <w:t xml:space="preserve">We gratefully acknowledge the participation of all Dentist practitioners who contributed to this study in Argentina Córdoba. Special thanks to the Faculty of Dental Sciences at the National University of Córdoba for providing administrative support and data access.</w:t>
      </w:r>
    </w:p>
    <w:p>
      <w:pPr>
        <w:pStyle w:val="BodyText"/>
      </w:pPr>
      <w:r>
        <w:t xml:space="preserve">© 2024 Academic Poster Presentation Group | Presented at the International Congress of Oral Health, Buenos Aires, Argentina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Practice in Córdoba, Argentina</dc:title>
  <dc:creator/>
  <dc:language>en</dc:language>
  <cp:keywords/>
  <dcterms:created xsi:type="dcterms:W3CDTF">2026-07-29T12:07:23Z</dcterms:created>
  <dcterms:modified xsi:type="dcterms:W3CDTF">2026-07-29T12:07:23Z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