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Dental</w:t>
      </w:r>
      <w:r>
        <w:t xml:space="preserve"> </w:t>
      </w:r>
      <w:r>
        <w:t xml:space="preserve">Practices</w:t>
      </w:r>
      <w:r>
        <w:t xml:space="preserve"> </w:t>
      </w:r>
      <w:r>
        <w:t xml:space="preserve">in</w:t>
      </w:r>
      <w:r>
        <w:t xml:space="preserve"> </w:t>
      </w:r>
      <w:r>
        <w:t xml:space="preserve">Sydney</w:t>
      </w:r>
    </w:p>
    <w:bookmarkStart w:id="21" w:name="Xf87668ce9bf7c62658e476b9f343689d19954fd"/>
    <w:p>
      <w:pPr>
        <w:pStyle w:val="Heading1"/>
      </w:pPr>
      <w:r>
        <w:t xml:space="preserve">Evolving the Standard of Care: A Comprehensive Review of Modern Dental Practices in Australia</w:t>
      </w:r>
    </w:p>
    <w:bookmarkStart w:id="20" w:name="X713ecbec9ed25946af03e2712976c02c212a62d"/>
    <w:p>
      <w:pPr>
        <w:pStyle w:val="Heading2"/>
      </w:pPr>
      <w:r>
        <w:t xml:space="preserve">Focusing on Clinical Excellence, Cultural Competency, and Technological Integration in Sydney’s Diverse Urban Landscape</w:t>
      </w:r>
    </w:p>
    <w:bookmarkEnd w:id="20"/>
    <w:bookmarkEnd w:id="21"/>
    <w:p>
      <w:pPr>
        <w:pStyle w:val="FirstParagraph"/>
      </w:pPr>
      <w:r>
        <w:rPr>
          <w:bCs/>
          <w:b/>
        </w:rPr>
        <w:t xml:space="preserve">Presentation by:</w:t>
      </w:r>
      <w:r>
        <w:t xml:space="preserve"> </w:t>
      </w:r>
      <w:r>
        <w:t xml:space="preserve">Dr. Alex Mercer, Senior Dental Surgeon &amp; Academic Researcher</w:t>
      </w:r>
      <w:r>
        <w:br/>
      </w:r>
      <w:r>
        <w:rPr>
          <w:bCs/>
          <w:b/>
        </w:rPr>
        <w:t xml:space="preserve">Institution:</w:t>
      </w:r>
      <w:r>
        <w:t xml:space="preserve">The University of Sydney Dental School, NSW 2006</w:t>
      </w:r>
      <w:r>
        <w:br/>
      </w:r>
      <w:r>
        <w:rPr>
          <w:bCs/>
          <w:b/>
        </w:rPr>
        <w:t xml:space="preserve">Date:</w:t>
      </w:r>
      <w:r>
        <w:t xml:space="preserve"> </w:t>
      </w:r>
      <w:r>
        <w:t xml:space="preserve">October 15, 2023 |</w:t>
      </w:r>
      <w:r>
        <w:t xml:space="preserve"> </w:t>
      </w:r>
      <w:r>
        <w:rPr>
          <w:bCs/>
          <w:b/>
        </w:rPr>
        <w:t xml:space="preserve">Audience:</w:t>
      </w:r>
      <w:r>
        <w:t xml:space="preserve">Dental Council Australia &amp; Allied Health Professionals in Sydney</w:t>
      </w:r>
    </w:p>
    <w:bookmarkStart w:id="22" w:name="introduction-and-background"/>
    <w:p>
      <w:pPr>
        <w:pStyle w:val="Heading3"/>
      </w:pPr>
      <w:r>
        <w:t xml:space="preserve">Introduction and Background</w:t>
      </w:r>
    </w:p>
    <w:p>
      <w:pPr>
        <w:pStyle w:val="FirstParagraph"/>
      </w:pPr>
      <w:r>
        <w:t xml:space="preserve">The field of dentistry is undergoing a rapid transformation driven by technological advancements, changing patient demographics, and an increased focus on holistic oral health. In Australia, particularly within the bustling metropolis of Sydney, dentists face unique challenges and opportunities. As one of the most culturally diverse cities in the world Sydney serves as a critical hub for testing innovative dental care models that cater to a multicultural population. This poster presentation aims to explore current trends in general and specialist dentistry within Australia Sydney highlighting how local practitioners are adapting to meet these evolving standards.This document outlines three key pillars essential for modern dental practice: technological integration, culturally competent patient care, and preventive health strategies tailored to the Australian context.</w:t>
      </w:r>
    </w:p>
    <w:bookmarkEnd w:id="22"/>
    <w:bookmarkStart w:id="23" w:name="X5386e9cf780d31d3c597285d8b16b887e3c3dd8"/>
    <w:p>
      <w:pPr>
        <w:pStyle w:val="Heading3"/>
      </w:pPr>
      <w:r>
        <w:t xml:space="preserve">Technological Integration in Clinical Settings</w:t>
      </w:r>
    </w:p>
    <w:p>
      <w:pPr>
        <w:pStyle w:val="FirstParagraph"/>
      </w:pPr>
      <w:r>
        <w:t xml:space="preserve">The adoption of digital technologies has revolutionized diagnostic and treatment processes for dentists across Australia Sydney. From intraoral scanners replacing traditional impression materials to AI-assisted radiographic analysis, these tools enhance accuracy and efficiency. Key technological advancements include:</w:t>
      </w:r>
    </w:p>
    <w:p>
      <w:pPr>
        <w:numPr>
          <w:ilvl w:val="0"/>
          <w:numId w:val="1001"/>
        </w:numPr>
        <w:pStyle w:val="Compact"/>
      </w:pPr>
      <w:r>
        <w:rPr>
          <w:bCs/>
          <w:b/>
        </w:rPr>
        <w:t xml:space="preserve">Intraoral Scanning:</w:t>
      </w:r>
      <w:r>
        <w:t xml:space="preserve">Digital impressions reduce chair time significantly and improve patient comfort by eliminating unpleasant putty molds.This is particularly relevant in Australia Sydney where high patient turnover requires streamlined workflows.</w:t>
      </w:r>
    </w:p>
    <w:p>
      <w:pPr>
        <w:numPr>
          <w:ilvl w:val="0"/>
          <w:numId w:val="1001"/>
        </w:numPr>
        <w:pStyle w:val="Compact"/>
      </w:pPr>
      <w:r>
        <w:rPr>
          <w:bCs/>
          <w:b/>
        </w:rPr>
        <w:t xml:space="preserve">CAD/CAM Systems:</w:t>
      </w:r>
      <w:r>
        <w:t xml:space="preserve">Ceramic restorations can now be designed and milled in-office allowing same-day crown placements. This reduces the need for temporary restorations and follow-up appointments enhancing overall patient satisfaction.</w:t>
      </w:r>
    </w:p>
    <w:p>
      <w:pPr>
        <w:numPr>
          <w:ilvl w:val="0"/>
          <w:numId w:val="1001"/>
        </w:numPr>
        <w:pStyle w:val="Compact"/>
      </w:pPr>
      <w:r>
        <w:rPr>
          <w:bCs/>
          <w:b/>
        </w:rPr>
        <w:t xml:space="preserve">Laser Dentistry:</w:t>
      </w:r>
      <w:r>
        <w:t xml:space="preserve">Used increasingly for soft tissue surgeries laser treatments offer minimally invasive options with faster healing times appealing to patients seeking less painful procedures.</w:t>
      </w:r>
    </w:p>
    <w:bookmarkEnd w:id="23"/>
    <w:bookmarkStart w:id="24" w:name="X1f5cfcdf39c7d90299bc56968db2d103821f164"/>
    <w:p>
      <w:pPr>
        <w:pStyle w:val="Heading3"/>
      </w:pPr>
      <w:r>
        <w:t xml:space="preserve">Culturally Competent Care in a Multicultural Hub</w:t>
      </w:r>
    </w:p>
    <w:p>
      <w:pPr>
        <w:pStyle w:val="FirstParagraph"/>
      </w:pPr>
      <w:r>
        <w:t xml:space="preserve">Sydney’s demographic diversity presents specific communication and ethical challenges for dentists. Effective healthcare delivery requires more than just clinical skill; it demands cultural sensitivity and linguistic accessibility. Initiatives currently being implemented by leading dental clinics in Australia Sydney include:</w:t>
      </w:r>
    </w:p>
    <w:p>
      <w:pPr>
        <w:numPr>
          <w:ilvl w:val="0"/>
          <w:numId w:val="1002"/>
        </w:numPr>
        <w:pStyle w:val="Compact"/>
      </w:pPr>
      <w:r>
        <w:rPr>
          <w:bCs/>
          <w:b/>
        </w:rPr>
        <w:t xml:space="preserve">Multilingual Resources:</w:t>
      </w:r>
      <w:r>
        <w:t xml:space="preserve">Developing patient education materials in over twenty languages common among Sydney’s residents ensures informed consent and better health literacy.</w:t>
      </w:r>
    </w:p>
    <w:p>
      <w:pPr>
        <w:numPr>
          <w:ilvl w:val="0"/>
          <w:numId w:val="1002"/>
        </w:numPr>
        <w:pStyle w:val="Compact"/>
      </w:pPr>
      <w:r>
        <w:rPr>
          <w:bCs/>
          <w:b/>
        </w:rPr>
        <w:t xml:space="preserve">Cultural Awareness Training:</w:t>
      </w:r>
      <w:r>
        <w:t xml:space="preserve">Ongoing professional development for dentists emphasizes understanding dietary habits religious beliefs and traditional remedies that may influence oral health outcomes.</w:t>
      </w:r>
    </w:p>
    <w:p>
      <w:pPr>
        <w:numPr>
          <w:ilvl w:val="0"/>
          <w:numId w:val="1002"/>
        </w:numPr>
        <w:pStyle w:val="Compact"/>
      </w:pPr>
      <w:r>
        <w:rPr>
          <w:bCs/>
          <w:b/>
        </w:rPr>
        <w:t xml:space="preserve">Community Outreach Programs:</w:t>
      </w:r>
      <w:r>
        <w:t xml:space="preserve">Dentists are actively engaging with local Indigenous communities (Aboriginal and Torres Strait Islander peoples) addressing disparities in oral health through targeted preventive programs such as fluoride varnish applications and educational workshops.</w:t>
      </w:r>
    </w:p>
    <w:bookmarkEnd w:id="24"/>
    <w:bookmarkStart w:id="25" w:name="Xb341675aa2d81ed1e64a17363662fe0d1d39124"/>
    <w:p>
      <w:pPr>
        <w:pStyle w:val="Heading3"/>
      </w:pPr>
      <w:r>
        <w:t xml:space="preserve">Epidemiological Context: Oral Health in Australia Sydney</w:t>
      </w:r>
    </w:p>
    <w:p>
      <w:pPr>
        <w:pStyle w:val="FirstParagraph"/>
      </w:pPr>
      <w:r>
        <w:t xml:space="preserve">Understanding the epidemiology of oral diseases is crucial for developing effective public health interventions. Data collected from dental registries across Australia Sydney indicates a declining trend in caries among children but a rising prevalence of periodontal disease among adults linked to lifestyle factors such as smoking poor nutrition and stress. These findings underscore the need for dentists to adopt a preventive mindset rather than solely focusing on restorative treatments. Furthermore socioeconomic disparities persist with certain suburbs experiencing higher rates of untreated dental conditions highlighting the importance of equitable access to care initiatives supported by government bodies like NSW Health.</w:t>
      </w:r>
    </w:p>
    <w:bookmarkEnd w:id="25"/>
    <w:bookmarkStart w:id="26" w:name="Xb4360cb42c1125de98f84be1305d15c93ee1109"/>
    <w:p>
      <w:pPr>
        <w:pStyle w:val="Heading3"/>
      </w:pPr>
      <w:r>
        <w:t xml:space="preserve">Preventive Strategies and Public Health Collaboration</w:t>
      </w:r>
    </w:p>
    <w:p>
      <w:pPr>
        <w:pStyle w:val="FirstParagraph"/>
      </w:pPr>
      <w:r>
        <w:t xml:space="preserve">Prevention remains the cornerstone of modern dentistry Collaborative efforts between private practitioners public health officials and educators are vital in promoting oral hygiene awareness campaigns tailored to different age groups in Australia Sydney. Examples include:</w:t>
      </w:r>
    </w:p>
    <w:p>
      <w:pPr>
        <w:numPr>
          <w:ilvl w:val="0"/>
          <w:numId w:val="1003"/>
        </w:numPr>
        <w:pStyle w:val="Compact"/>
      </w:pPr>
      <w:r>
        <w:rPr>
          <w:bCs/>
          <w:b/>
        </w:rPr>
        <w:t xml:space="preserve">School-Based Programs:</w:t>
      </w:r>
      <w:r>
        <w:t xml:space="preserve">Dentists partner with local schools to provide sealants and fluoride treatments while educating students about proper brushing techniques.</w:t>
      </w:r>
    </w:p>
    <w:p>
      <w:pPr>
        <w:numPr>
          <w:ilvl w:val="0"/>
          <w:numId w:val="1003"/>
        </w:numPr>
        <w:pStyle w:val="Compact"/>
      </w:pPr>
      <w:r>
        <w:rPr>
          <w:bCs/>
          <w:b/>
        </w:rPr>
        <w:t xml:space="preserve">Workplace Wellness Initiatives:</w:t>
      </w:r>
      <w:r>
        <w:t xml:space="preserve">Corporate partnerships in Sydney’s CBD encourage regular dental check-ups offering discounted preventive care packages to employees reducing absenteeism due to oral pain.</w:t>
      </w:r>
    </w:p>
    <w:p>
      <w:pPr>
        <w:numPr>
          <w:ilvl w:val="0"/>
          <w:numId w:val="1003"/>
        </w:numPr>
        <w:pStyle w:val="Compact"/>
      </w:pPr>
      <w:r>
        <w:rPr>
          <w:bCs/>
          <w:b/>
        </w:rPr>
        <w:t xml:space="preserve">Dietary Counseling:</w:t>
      </w:r>
      <w:r>
        <w:t xml:space="preserve">Nutritional advice integrated into routine consultations helps patients understand the impact of sugar consumption on tooth decay promoting healthier lifestyle choices aligned with national health guidelines.</w:t>
      </w:r>
    </w:p>
    <w:bookmarkEnd w:id="26"/>
    <w:bookmarkStart w:id="27" w:name="sustainability-in-dental-practice"/>
    <w:p>
      <w:pPr>
        <w:pStyle w:val="Heading3"/>
      </w:pPr>
      <w:r>
        <w:t xml:space="preserve">Sustainability in Dental Practice</w:t>
      </w:r>
    </w:p>
    <w:p>
      <w:pPr>
        <w:pStyle w:val="FirstParagraph"/>
      </w:pPr>
      <w:r>
        <w:t xml:space="preserve">Environmental sustainability is becoming an increasingly important consideration for dentists worldwide including those practicing in Australia Sydney. Green dentistry involves reducing waste minimizing energy consumption and using eco-friendly materials. Strategies adopted by forward-thinking clinics include:</w:t>
      </w:r>
    </w:p>
    <w:p>
      <w:pPr>
        <w:numPr>
          <w:ilvl w:val="0"/>
          <w:numId w:val="1004"/>
        </w:numPr>
        <w:pStyle w:val="Compact"/>
      </w:pPr>
      <w:r>
        <w:rPr>
          <w:bCs/>
          <w:b/>
        </w:rPr>
        <w:t xml:space="preserve">Digital Radiography:</w:t>
      </w:r>
      <w:r>
        <w:t xml:space="preserve">Eliminating the need for chemical developers reduces hazardous waste.</w:t>
      </w:r>
    </w:p>
    <w:p>
      <w:pPr>
        <w:numPr>
          <w:ilvl w:val="0"/>
          <w:numId w:val="1004"/>
        </w:numPr>
        <w:pStyle w:val="Compact"/>
      </w:pPr>
      <w:r>
        <w:rPr>
          <w:bCs/>
          <w:b/>
        </w:rPr>
        <w:t xml:space="preserve">Metal-Free Restorations:</w:t>
      </w:r>
      <w:r>
        <w:t xml:space="preserve">Preferring composite resins over amalgam reduces environmental toxicity concerns associated with mercury disposal.</w:t>
      </w:r>
    </w:p>
    <w:p>
      <w:pPr>
        <w:numPr>
          <w:ilvl w:val="0"/>
          <w:numId w:val="1004"/>
        </w:numPr>
        <w:pStyle w:val="Compact"/>
      </w:pPr>
      <w:r>
        <w:rPr>
          <w:bCs/>
          <w:b/>
        </w:rPr>
        <w:t xml:space="preserve">Eco-Friendly Packaging:</w:t>
      </w:r>
      <w:r>
        <w:t xml:space="preserve">Sourcing single-use items made from biodegradable materials supports broader corporate social responsibility goals.</w:t>
      </w:r>
    </w:p>
    <w:bookmarkEnd w:id="27"/>
    <w:bookmarkStart w:id="28" w:name="conclusion-and-future-directions"/>
    <w:p>
      <w:pPr>
        <w:pStyle w:val="Heading3"/>
      </w:pPr>
      <w:r>
        <w:t xml:space="preserve">Conclusion and Future Directions</w:t>
      </w:r>
    </w:p>
    <w:p>
      <w:pPr>
        <w:pStyle w:val="FirstParagraph"/>
      </w:pPr>
      <w:r>
        <w:t xml:space="preserve">The landscape of dentistry in Australia Sydney is dynamic and multifaceted requiring continuous adaptation from healthcare professionals. By embracing technological innovations fostering cultural competence prioritizing preventive measures promoting sustainability practitioners can deliver superior outcomes for their patients. Future research should focus on longitudinal studies assessing the long-term impacts of these integrated approaches on population health metrics within urban centers like Sydney. Collaboration between academia industry stakeholders will be instrumental in shaping policies that support equitable access to high-quality dental care ensuring that all Australians benefit from advancements in oral medicine regardless of geographic or socioeconomic background.</w:t>
      </w:r>
    </w:p>
    <w:bookmarkEnd w:id="28"/>
    <w:bookmarkStart w:id="29" w:name="references"/>
    <w:p>
      <w:pPr>
        <w:pStyle w:val="Heading3"/>
      </w:pPr>
      <w:r>
        <w:t xml:space="preserve">References</w:t>
      </w:r>
    </w:p>
    <w:p>
      <w:pPr>
        <w:numPr>
          <w:ilvl w:val="0"/>
          <w:numId w:val="1005"/>
        </w:numPr>
        <w:pStyle w:val="Compact"/>
      </w:pPr>
      <w:r>
        <w:t xml:space="preserve">Australian Institute of Health and Welfare (AIHW). (2022). Oral Health.</w:t>
      </w:r>
    </w:p>
    <w:p>
      <w:pPr>
        <w:numPr>
          <w:ilvl w:val="0"/>
          <w:numId w:val="1005"/>
        </w:numPr>
        <w:pStyle w:val="Compact"/>
      </w:pPr>
      <w:r>
        <w:t xml:space="preserve">Dental Board of Australia Code of Conduct.</w:t>
      </w:r>
    </w:p>
    <w:p>
      <w:pPr>
        <w:numPr>
          <w:ilvl w:val="0"/>
          <w:numId w:val="1005"/>
        </w:numPr>
        <w:pStyle w:val="Compact"/>
      </w:pPr>
      <w:r>
        <w:t xml:space="preserve">National Oral Health Strategy for Australia 1998-2003 &amp; Updates.</w:t>
      </w:r>
    </w:p>
    <w:p>
      <w:pPr>
        <w:pStyle w:val="FirstParagraph"/>
      </w:pPr>
      <w:r>
        <w:t xml:space="preserve">© 2023 Dental Research Initiative Sydney | Contact: research@dentsydney.edu.au | Website: www.dentsydneyresearch.org.au</w:t>
      </w:r>
    </w:p>
    <w:bookmarkEnd w:id="29"/>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Dental Practices in Sydney</dc:title>
  <dc:creator/>
  <dc:language>en</dc:language>
  <cp:keywords/>
  <dcterms:created xsi:type="dcterms:W3CDTF">2026-07-29T13:43:18Z</dcterms:created>
  <dcterms:modified xsi:type="dcterms:W3CDTF">2026-07-29T13:43:18Z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