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Modernization</w:t>
      </w:r>
      <w:r>
        <w:t xml:space="preserve"> </w:t>
      </w:r>
      <w:r>
        <w:t xml:space="preserve">of</w:t>
      </w:r>
      <w:r>
        <w:t xml:space="preserve"> </w:t>
      </w:r>
      <w:r>
        <w:t xml:space="preserve">Dental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bookmarkStart w:id="20" w:name="X3dcc8cc21455f32a67b476ed1a580591cdb88a0"/>
    <w:p>
      <w:pPr>
        <w:pStyle w:val="Heading1"/>
      </w:pPr>
      <w:r>
        <w:t xml:space="preserve">Bridging Tradition and Technology:</w:t>
      </w:r>
      <w:r>
        <w:br/>
      </w:r>
      <w:r>
        <w:t xml:space="preserve">The Evolution of Dental Practice in Iraq, Baghdad</w:t>
      </w:r>
    </w:p>
    <w:p>
      <w:pPr>
        <w:pStyle w:val="FirstParagraph"/>
      </w:pPr>
      <w:r>
        <w:t xml:space="preserve">A Strategic Analysis of Healthcare Infrastructure, Professional Training, and Patient Outcomes</w:t>
      </w:r>
    </w:p>
    <w:p>
      <w:pPr>
        <w:pStyle w:val="BodyText"/>
      </w:pPr>
      <w:r>
        <w:rPr>
          <w:bCs/>
          <w:b/>
        </w:rPr>
        <w:t xml:space="preserve">Authors:</w:t>
      </w:r>
      <w:r>
        <w:t xml:space="preserve"> </w:t>
      </w:r>
      <w:r>
        <w:t xml:space="preserve">Academic Research Team on Mesopotamian Health Systems |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Baghdad Faculty of Dentistry &amp; International Collaborative Health Institute</w:t>
      </w:r>
    </w:p>
    <w:bookmarkEnd w:id="20"/>
    <w:p>
      <w:pPr>
        <w:pStyle w:val="BodyText"/>
      </w:pPr>
      <w:r>
        <w:br/>
      </w:r>
    </w:p>
    <w:bookmarkStart w:id="21" w:name="Xe6a84fd8dd6d12c0a0aec20899ee619949ab2a8"/>
    <w:p>
      <w:pPr>
        <w:pStyle w:val="Heading1"/>
      </w:pPr>
      <w:r>
        <w:t xml:space="preserve">Bridging Tradition and Technology:</w:t>
      </w:r>
      <w:r>
        <w:br/>
      </w:r>
      <w:r>
        <w:t xml:space="preserve">The Evolution of Dental Practice in Iraq, Baghdad</w:t>
      </w:r>
    </w:p>
    <w:p>
      <w:pPr>
        <w:pStyle w:val="FirstParagraph"/>
      </w:pPr>
      <w:r>
        <w:t xml:space="preserve">A Strategic Analysis of Healthcare Infrastructure, Professional Training, and Patient Outcomes</w:t>
      </w:r>
    </w:p>
    <w:p>
      <w:pPr>
        <w:pStyle w:val="BodyText"/>
      </w:pPr>
      <w:r>
        <w:rPr>
          <w:bCs/>
          <w:b/>
        </w:rPr>
        <w:t xml:space="preserve">Authors:</w:t>
      </w:r>
      <w:r>
        <w:t xml:space="preserve"> </w:t>
      </w:r>
      <w:r>
        <w:t xml:space="preserve">Academic Research Team on Mesopotamian Health Systems |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Baghdad Faculty of Dentistry &amp; International Collaborative Health Institute</w:t>
      </w:r>
    </w:p>
    <w:p>
      <w:pPr>
        <w:pStyle w:val="BodyText"/>
      </w:pPr>
      <w:r>
        <w:br/>
      </w:r>
    </w:p>
    <w:bookmarkEnd w:id="21"/>
    <w:bookmarkStart w:id="22" w:name="X2058b47972e18dbec518fd4e22b2bb15393aaeb"/>
    <w:p>
      <w:pPr>
        <w:pStyle w:val="Heading1"/>
      </w:pPr>
      <w:r>
        <w:t xml:space="preserve">Bridging Tradition and Technology:</w:t>
      </w:r>
      <w:r>
        <w:br/>
      </w:r>
      <w:r>
        <w:t xml:space="preserve">The Evolution of Dental Practice in Iraq, Baghdad</w:t>
      </w:r>
    </w:p>
    <w:p>
      <w:pPr>
        <w:pStyle w:val="FirstParagraph"/>
      </w:pPr>
      <w:r>
        <w:t xml:space="preserve">A Strategic Analysis of Healthcare Infrastructure, Professional Training, and Patient Outcomes</w:t>
      </w:r>
    </w:p>
    <w:p>
      <w:pPr>
        <w:pStyle w:val="BodyText"/>
      </w:pPr>
      <w:r>
        <w:rPr>
          <w:bCs/>
          <w:b/>
        </w:rPr>
        <w:t xml:space="preserve">Authors:</w:t>
      </w:r>
      <w:r>
        <w:t xml:space="preserve"> </w:t>
      </w:r>
      <w:r>
        <w:t xml:space="preserve">Academic Research Team on Mesopotamian Health Systems |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Baghdad Faculty of Dentistry &amp; International Collaborative Health Institute</w:t>
      </w:r>
    </w:p>
    <w:p>
      <w:pPr>
        <w:pStyle w:val="BodyText"/>
      </w:pPr>
      <w:r>
        <w:br/>
      </w:r>
    </w:p>
    <w:bookmarkEnd w:id="22"/>
    <w:bookmarkStart w:id="23" w:name="Xd4632a15e942068ffa37945d12de35692d58a1f"/>
    <w:p>
      <w:pPr>
        <w:pStyle w:val="Heading1"/>
      </w:pPr>
      <w:r>
        <w:t xml:space="preserve">Bridging Tradition and Technology:</w:t>
      </w:r>
      <w:r>
        <w:br/>
      </w:r>
      <w:r>
        <w:t xml:space="preserve">The Evolution of Dental Practice in Iraq, Baghdad</w:t>
      </w:r>
    </w:p>
    <w:p>
      <w:pPr>
        <w:pStyle w:val="FirstParagraph"/>
      </w:pPr>
      <w:r>
        <w:t xml:space="preserve">A Strategic Analysis of Healthcare Infrastructure, Professional Training, and Patient Outcomes</w:t>
      </w:r>
    </w:p>
    <w:p>
      <w:pPr>
        <w:pStyle w:val="BodyText"/>
      </w:pPr>
      <w:r>
        <w:rPr>
          <w:bCs/>
          <w:b/>
        </w:rPr>
        <w:t xml:space="preserve">Authors:</w:t>
      </w:r>
      <w:r>
        <w:t xml:space="preserve"> </w:t>
      </w:r>
      <w:r>
        <w:t xml:space="preserve">Academic Research Team on Mesopotamian Health Systems |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Baghdad Faculty of Dentistry &amp; International Collaborative Health Institute</w:t>
      </w:r>
    </w:p>
    <w:bookmarkEnd w:id="23"/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Modernization of Dental Care in Iraq, Baghdad</dc:title>
  <dc:creator/>
  <dc:language>en</dc:language>
  <cp:keywords/>
  <dcterms:created xsi:type="dcterms:W3CDTF">2026-07-29T10:18:33Z</dcterms:created>
  <dcterms:modified xsi:type="dcterms:W3CDTF">2026-07-29T10:18:33Z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