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of</w:t>
      </w:r>
      <w:r>
        <w:t xml:space="preserve"> </w:t>
      </w:r>
      <w:r>
        <w:t xml:space="preserve">Dental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Iraq,</w:t>
      </w:r>
      <w:r>
        <w:t xml:space="preserve"> </w:t>
      </w:r>
      <w:r>
        <w:t xml:space="preserve">Baghdad</w:t>
      </w:r>
    </w:p>
    <w:bookmarkStart w:id="20" w:name="X3dcc8cc21455f32a67b476ed1a580591cdb88a0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bookmarkEnd w:id="20"/>
    <w:p>
      <w:pPr>
        <w:pStyle w:val="BodyText"/>
      </w:pPr>
      <w:r>
        <w:br/>
      </w:r>
    </w:p>
    <w:bookmarkStart w:id="21" w:name="Xe6a84fd8dd6d12c0a0aec20899ee619949ab2a8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p>
      <w:pPr>
        <w:pStyle w:val="BodyText"/>
      </w:pPr>
      <w:r>
        <w:br/>
      </w:r>
    </w:p>
    <w:bookmarkEnd w:id="21"/>
    <w:bookmarkStart w:id="22" w:name="X2058b47972e18dbec518fd4e22b2bb15393aaeb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p>
      <w:pPr>
        <w:pStyle w:val="BodyText"/>
      </w:pPr>
      <w:r>
        <w:br/>
      </w:r>
    </w:p>
    <w:bookmarkEnd w:id="22"/>
    <w:bookmarkStart w:id="23" w:name="Xd4632a15e942068ffa37945d12de35692d58a1f"/>
    <w:p>
      <w:pPr>
        <w:pStyle w:val="Heading1"/>
      </w:pPr>
      <w:r>
        <w:t xml:space="preserve">Bridging Tradition and Technology:</w:t>
      </w:r>
      <w:r>
        <w:br/>
      </w:r>
      <w:r>
        <w:t xml:space="preserve">The Evolution of Dental Practice in Iraq, Baghdad</w:t>
      </w:r>
    </w:p>
    <w:p>
      <w:pPr>
        <w:pStyle w:val="FirstParagraph"/>
      </w:pPr>
      <w:r>
        <w:t xml:space="preserve">A Strategic Analysis of Healthcare Infrastructure, Professional Training, and Patient Outcomes</w:t>
      </w:r>
    </w:p>
    <w:p>
      <w:pPr>
        <w:pStyle w:val="BodyText"/>
      </w:pPr>
      <w:r>
        <w:rPr>
          <w:bCs/>
          <w:b/>
        </w:rPr>
        <w:t xml:space="preserve">Authors:</w:t>
      </w:r>
      <w:r>
        <w:t xml:space="preserve"> </w:t>
      </w:r>
      <w:r>
        <w:t xml:space="preserve">Academic Research Team on Mesopotamian Health Systems |</w:t>
      </w:r>
      <w:r>
        <w:t xml:space="preserve"> </w:t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Baghdad Faculty of Dentistry &amp; International Collaborative Health Institute</w:t>
      </w:r>
    </w:p>
    <w:bookmarkEnd w:id="23"/>
    <w:p>
      <w:pPr>
        <w:pStyle w:val="BodyText"/>
      </w:pPr>
      <w:r>
        <w:br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Modernization of Dental Care in Iraq, Baghdad</dc:title>
  <dc:creator/>
  <dc:language>en</dc:language>
  <cp:keywords/>
  <dcterms:created xsi:type="dcterms:W3CDTF">2026-09-27T05:19:56Z</dcterms:created>
  <dcterms:modified xsi:type="dcterms:W3CDTF">2026-09-27T05:19:56Z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