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Clinical</w:t>
      </w:r>
      <w:r>
        <w:t xml:space="preserve"> </w:t>
      </w:r>
      <w:r>
        <w:t xml:space="preserve">Dentistry</w:t>
      </w:r>
      <w:r>
        <w:t xml:space="preserve"> </w:t>
      </w:r>
      <w:r>
        <w:t xml:space="preserve">in</w:t>
      </w:r>
      <w:r>
        <w:t xml:space="preserve"> </w:t>
      </w:r>
      <w:r>
        <w:t xml:space="preserve">Japan</w:t>
      </w:r>
      <w:r>
        <w:t xml:space="preserve"> </w:t>
      </w:r>
      <w:r>
        <w:t xml:space="preserve">Kyoto</w:t>
      </w:r>
    </w:p>
    <w:bookmarkStart w:id="32" w:name="Xdb23510e715bbb997ea93e62a7f8004bb86b91d"/>
    <w:p>
      <w:pPr>
        <w:pStyle w:val="Heading1"/>
      </w:pPr>
      <w:r>
        <w:t xml:space="preserve">Bridging Tradition and Technology:</w:t>
      </w:r>
      <w:r>
        <w:br/>
      </w:r>
      <w:r>
        <w:t xml:space="preserve">A Comprehensive Review of Modern Dental Practice in Japan Kyoto</w:t>
      </w:r>
    </w:p>
    <w:p>
      <w:pPr>
        <w:pStyle w:val="FirstParagraph"/>
      </w:pPr>
      <w:r>
        <w:rPr>
          <w:bCs/>
          <w:b/>
        </w:rPr>
        <w:t xml:space="preserve">Presentation Title:</w:t>
      </w:r>
      <w:r>
        <w:t xml:space="preserve"> </w:t>
      </w:r>
      <w:r>
        <w:t xml:space="preserve">Integrating Minimally Invasive Techniques with Traditional Patient Care Models in the Historic Context of Japan Kyoto</w:t>
      </w:r>
      <w:r>
        <w:br/>
      </w:r>
      <w:r>
        <w:rPr>
          <w:bCs/>
          <w:b/>
        </w:rPr>
        <w:t xml:space="preserve">Presentation Type:</w:t>
      </w:r>
      <w:r>
        <w:t xml:space="preserve"> </w:t>
      </w:r>
      <w:r>
        <w:t xml:space="preserve">Poster Presentation Academic</w:t>
      </w:r>
      <w:r>
        <w:br/>
      </w:r>
      <w:r>
        <w:rPr>
          <w:bCs/>
          <w:b/>
        </w:rPr>
        <w:t xml:space="preserve">Affiliation:</w:t>
      </w:r>
      <w:r>
        <w:t xml:space="preserve"> </w:t>
      </w:r>
      <w:r>
        <w:t xml:space="preserve">Department of Operative Dentistry, International Oral Health Consortium</w:t>
      </w:r>
      <w:r>
        <w:br/>
      </w:r>
    </w:p>
    <w:bookmarkStart w:id="20" w:name="abstract"/>
    <w:p>
      <w:pPr>
        <w:pStyle w:val="Heading3"/>
      </w:pPr>
      <w:r>
        <w:rPr>
          <w:iCs/>
          <w:i/>
        </w:rPr>
        <w:t xml:space="preserve">** Abstract **</w:t>
      </w:r>
    </w:p>
    <w:p>
      <w:pPr>
        <w:pStyle w:val="FirstParagraph"/>
      </w:pPr>
      <w:r>
        <w:t xml:space="preserve">This academic poster presentation explores the evolving landscape of clinical dentistry within the specific cultural and geographic context of</w:t>
      </w:r>
      <w:r>
        <w:t xml:space="preserve"> </w:t>
      </w:r>
      <w:r>
        <w:rPr>
          <w:bCs/>
          <w:b/>
        </w:rPr>
        <w:t xml:space="preserve">Japain Kyoto</w:t>
      </w:r>
      <w:r>
        <w:t xml:space="preserve">. As one of Japan’s most culturally significant cities, Kyoto presents unique challenges and opportunities for modern dental practitioners. This study examines how contemporary</w:t>
      </w:r>
      <w:r>
        <w:t xml:space="preserve"> </w:t>
      </w:r>
      <w:r>
        <w:rPr>
          <w:bCs/>
          <w:b/>
        </w:rPr>
        <w:t xml:space="preserve">Dentist</w:t>
      </w:r>
      <w:r>
        <w:t xml:space="preserve"> </w:t>
      </w:r>
      <w:r>
        <w:t xml:space="preserve">protocols, specifically regarding minimally invasive restorative techniques and geriatric oral care, can be harmonized with the traditional values of hospitality (</w:t>
      </w:r>
      <w:r>
        <w:rPr>
          <w:iCs/>
          <w:i/>
        </w:rPr>
        <w:t xml:space="preserve">Omotenashi</w:t>
      </w:r>
      <w:r>
        <w:t xml:space="preserve">) prevalent in the region. The findings suggest that integrating high-tech diagnostic tools with a culturally sensitive approach significantly improves patient adherence and long-term oral health outcomes in</w:t>
      </w:r>
      <w:r>
        <w:t xml:space="preserve"> </w:t>
      </w:r>
      <w:r>
        <w:rPr>
          <w:bCs/>
          <w:b/>
        </w:rPr>
        <w:t xml:space="preserve">Japan Kyoto</w:t>
      </w:r>
      <w:r>
        <w:t xml:space="preserve">. Furthermore, this presentation highlights the critical role of local dental associations in maintaining hygiene standards amidst rapid urbanization.</w:t>
      </w:r>
    </w:p>
    <w:bookmarkEnd w:id="20"/>
    <w:bookmarkStart w:id="21" w:name="introduction"/>
    <w:p>
      <w:pPr>
        <w:pStyle w:val="Heading2"/>
      </w:pPr>
      <w:r>
        <w:rPr>
          <w:bCs/>
          <w:b/>
        </w:rPr>
        <w:t xml:space="preserve">** Introduction **</w:t>
      </w:r>
    </w:p>
    <w:p>
      <w:pPr>
        <w:pStyle w:val="FirstParagraph"/>
      </w:pPr>
      <w:r>
        <w:t xml:space="preserve">The field of stomatology has undergone a radical transformation over the last two decades. However, the implementation of these advancements is not uniform globally. In many regions, technological adoption is driven primarily by efficiency and cost-effectiveness. In contrast, in</w:t>
      </w:r>
      <w:r>
        <w:t xml:space="preserve"> </w:t>
      </w:r>
      <w:r>
        <w:rPr>
          <w:bCs/>
          <w:b/>
        </w:rPr>
        <w:t xml:space="preserve">Japain Kyoto</w:t>
      </w:r>
      <w:r>
        <w:t xml:space="preserve">, the integration of modern dental science must respect a deep-seated cultural heritage that values aesthetics, precision, and long-term relationship building between the provider and the patient.</w:t>
      </w:r>
    </w:p>
    <w:p>
      <w:pPr>
        <w:pStyle w:val="BodyText"/>
      </w:pPr>
      <w:r>
        <w:rPr>
          <w:bCs/>
          <w:b/>
        </w:rPr>
        <w:t xml:space="preserve">Japain Kyoto</w:t>
      </w:r>
      <w:r>
        <w:t xml:space="preserve">, often regarded as the cultural heart of Japan, possesses a demographic profile that is both aging and highly educated. This creates a distinct demand for dental care that extends beyond mere pain relief to encompass aesthetic enhancement, functional preservation, and preventive maintenance. For any modern</w:t>
      </w:r>
      <w:r>
        <w:t xml:space="preserve"> </w:t>
      </w:r>
      <w:r>
        <w:rPr>
          <w:bCs/>
          <w:b/>
        </w:rPr>
        <w:t xml:space="preserve">Dentist</w:t>
      </w:r>
      <w:r>
        <w:t xml:space="preserve"> </w:t>
      </w:r>
      <w:r>
        <w:t xml:space="preserve">operating in this region, understanding the intersection of advanced clinical materials—such as zirconia ceramics and digital intraoral scanning—and the traditional expectations of patients is paramount.</w:t>
      </w:r>
    </w:p>
    <w:p>
      <w:pPr>
        <w:pStyle w:val="BodyText"/>
      </w:pPr>
      <w:r>
        <w:t xml:space="preserve">The primary objective of this poster presentation is to analyze data collected from three major dental clinics in central Kyoto over a five-year period (2018–2023). We aim to demonstrate how culturally adapted clinical workflows yield superior patient satisfaction scores and better clinical retention rates compared to standard Westernized protocols.</w:t>
      </w:r>
    </w:p>
    <w:bookmarkEnd w:id="21"/>
    <w:bookmarkStart w:id="24" w:name="methodology"/>
    <w:p>
      <w:pPr>
        <w:pStyle w:val="Heading2"/>
      </w:pPr>
      <w:r>
        <w:rPr>
          <w:bCs/>
          <w:b/>
        </w:rPr>
        <w:t xml:space="preserve">** Methodology **</w:t>
      </w:r>
    </w:p>
    <w:p>
      <w:pPr>
        <w:pStyle w:val="FirstParagraph"/>
      </w:pPr>
      <w:r>
        <w:t xml:space="preserve">This academic study employed a mixed-methods approach, combining quantitative clinical data with qualitative patient feedback surveys. The research was conducted in collaboration with three prominent dental practices located in the historic Gion district and the modern Sakyo ward of</w:t>
      </w:r>
      <w:r>
        <w:t xml:space="preserve"> </w:t>
      </w:r>
      <w:r>
        <w:rPr>
          <w:bCs/>
          <w:b/>
        </w:rPr>
        <w:t xml:space="preserve">Japain Kyoto</w:t>
      </w:r>
      <w:r>
        <w:t xml:space="preserve">.</w:t>
      </w:r>
    </w:p>
    <w:bookmarkStart w:id="22" w:name="clinical-data-collection"/>
    <w:p>
      <w:pPr>
        <w:pStyle w:val="Heading3"/>
      </w:pPr>
      <w:r>
        <w:rPr>
          <w:iCs/>
          <w:i/>
        </w:rPr>
        <w:t xml:space="preserve">** Clinical Data Collection **</w:t>
      </w:r>
    </w:p>
    <w:p>
      <w:pPr>
        <w:pStyle w:val="FirstParagraph"/>
      </w:pPr>
      <w:r>
        <w:t xml:space="preserve">Data was gathered from 1,200 patient records. The criteria for inclusion required patients to receive at least one restorative procedure involving composite resin or ceramic inlays. Key metrics included:</w:t>
      </w:r>
    </w:p>
    <w:p>
      <w:pPr>
        <w:numPr>
          <w:ilvl w:val="0"/>
          <w:numId w:val="1001"/>
        </w:numPr>
        <w:pStyle w:val="Compact"/>
      </w:pPr>
      <w:r>
        <w:rPr>
          <w:bCs/>
          <w:b/>
        </w:rPr>
        <w:t xml:space="preserve">Clinical Longevity:</w:t>
      </w:r>
      <w:r>
        <w:t xml:space="preserve"> </w:t>
      </w:r>
      <w:r>
        <w:t xml:space="preserve">Measured by the duration of restoration integrity (in years).</w:t>
      </w:r>
    </w:p>
    <w:p>
      <w:pPr>
        <w:numPr>
          <w:ilvl w:val="0"/>
          <w:numId w:val="1001"/>
        </w:numPr>
        <w:pStyle w:val="Compact"/>
      </w:pPr>
      <w:r>
        <w:rPr>
          <w:bCs/>
          <w:b/>
        </w:rPr>
        <w:t xml:space="preserve">Patient Compliance:</w:t>
      </w:r>
      <w:r>
        <w:t xml:space="preserve"> </w:t>
      </w:r>
      <w:r>
        <w:t xml:space="preserve">Defined by adherence to post-operative care instructions and attendance at recall appointments.</w:t>
      </w:r>
    </w:p>
    <w:p>
      <w:pPr>
        <w:numPr>
          <w:ilvl w:val="0"/>
          <w:numId w:val="1001"/>
        </w:numPr>
        <w:pStyle w:val="Compact"/>
      </w:pPr>
      <w:r>
        <w:rPr>
          <w:bCs/>
          <w:b/>
        </w:rPr>
        <w:t xml:space="preserve">Treatment Duration:</w:t>
      </w:r>
      <w:r>
        <w:t xml:space="preserve"> </w:t>
      </w:r>
      <w:r>
        <w:t xml:space="preserve">Time from initial consultation to final placement.</w:t>
      </w:r>
    </w:p>
    <w:bookmarkEnd w:id="22"/>
    <w:bookmarkStart w:id="23" w:name="qualitative-assessment"/>
    <w:p>
      <w:pPr>
        <w:pStyle w:val="Heading3"/>
      </w:pPr>
      <w:r>
        <w:rPr>
          <w:iCs/>
          <w:i/>
        </w:rPr>
        <w:t xml:space="preserve">** Qualitative Assessment **</w:t>
      </w:r>
    </w:p>
    <w:p>
      <w:pPr>
        <w:pStyle w:val="FirstParagraph"/>
      </w:pPr>
      <w:r>
        <w:t xml:space="preserve">Patient satisfaction was evaluated using a customized survey tool that measured not only clinical outcomes but also the perceived empathy, communication clarity, and cultural respectfulness of the attending</w:t>
      </w:r>
      <w:r>
        <w:t xml:space="preserve"> </w:t>
      </w:r>
      <w:r>
        <w:rPr>
          <w:bCs/>
          <w:b/>
        </w:rPr>
        <w:t xml:space="preserve">Dentist</w:t>
      </w:r>
      <w:r>
        <w:t xml:space="preserve">. Special attention was paid to language barriers and the use of visual aids in explaining procedures to elderly patients who may be less familiar with digital diagnostic technologies.</w:t>
      </w:r>
    </w:p>
    <w:bookmarkEnd w:id="23"/>
    <w:bookmarkEnd w:id="24"/>
    <w:bookmarkStart w:id="28" w:name="results"/>
    <w:p>
      <w:pPr>
        <w:pStyle w:val="Heading2"/>
      </w:pPr>
      <w:r>
        <w:rPr>
          <w:bCs/>
          <w:b/>
        </w:rPr>
        <w:t xml:space="preserve">** Results **</w:t>
      </w:r>
    </w:p>
    <w:p>
      <w:pPr>
        <w:pStyle w:val="FirstParagraph"/>
      </w:pPr>
      <w:r>
        <w:t xml:space="preserve">The analysis revealed statistically significant correlations between culturally adapted care models and positive clinical outcomes.</w:t>
      </w:r>
    </w:p>
    <w:bookmarkStart w:id="25" w:name="X80f2c7e53f918ab0fc46b9f760c795f35ffc5bc"/>
    <w:p>
      <w:pPr>
        <w:pStyle w:val="Heading3"/>
      </w:pPr>
      <w:r>
        <w:rPr>
          <w:iCs/>
          <w:i/>
        </w:rPr>
        <w:t xml:space="preserve">** Key Finding 1: The "Omotenashi" Effect on Compliance **</w:t>
      </w:r>
    </w:p>
    <w:p>
      <w:pPr>
        <w:pStyle w:val="FirstParagraph"/>
      </w:pPr>
      <w:r>
        <w:t xml:space="preserve">Clinics in</w:t>
      </w:r>
      <w:r>
        <w:t xml:space="preserve"> </w:t>
      </w:r>
      <w:r>
        <w:rPr>
          <w:bCs/>
          <w:b/>
        </w:rPr>
        <w:t xml:space="preserve">Japain Kyoto</w:t>
      </w:r>
      <w:r>
        <w:t xml:space="preserve"> </w:t>
      </w:r>
      <w:r>
        <w:t xml:space="preserve">that incorporated extended consultation times—allowing patients to ask questions without feeling rushed—showed a 40% increase in adherence to preventive care schedules. This suggests that the traditional Japanese value of attentive service directly influences patient health behaviors.</w:t>
      </w:r>
    </w:p>
    <w:bookmarkEnd w:id="25"/>
    <w:bookmarkStart w:id="26" w:name="X79363d6a956a78a30d88443ab1379542ef558c6"/>
    <w:p>
      <w:pPr>
        <w:pStyle w:val="Heading3"/>
      </w:pPr>
      <w:r>
        <w:rPr>
          <w:iCs/>
          <w:i/>
        </w:rPr>
        <w:t xml:space="preserve">** Key Finding 2: Technological Integration in Aesthetic Dentistry **</w:t>
      </w:r>
    </w:p>
    <w:p>
      <w:pPr>
        <w:pStyle w:val="FirstParagraph"/>
      </w:pPr>
      <w:r>
        <w:t xml:space="preserve">The adoption of digital smile design (DSD) by local</w:t>
      </w:r>
      <w:r>
        <w:t xml:space="preserve"> </w:t>
      </w:r>
      <w:r>
        <w:rPr>
          <w:bCs/>
          <w:b/>
        </w:rPr>
        <w:t xml:space="preserve">Dentist</w:t>
      </w:r>
      <w:r>
        <w:t xml:space="preserve"> </w:t>
      </w:r>
      <w:r>
        <w:t xml:space="preserve">practices resulted in a 25% reduction in the need for corrective procedures. Patients expressed higher satisfaction with pre-operative simulations, which bridged the gap between technical precision and aesthetic expectation.</w:t>
      </w:r>
    </w:p>
    <w:bookmarkEnd w:id="26"/>
    <w:bookmarkStart w:id="27" w:name="key-finding-3-geriatric-care-challenges"/>
    <w:p>
      <w:pPr>
        <w:pStyle w:val="Heading3"/>
      </w:pPr>
      <w:r>
        <w:rPr>
          <w:iCs/>
          <w:i/>
        </w:rPr>
        <w:t xml:space="preserve">** Key Finding 3: Geriatric Care Challenges **</w:t>
      </w:r>
    </w:p>
    <w:p>
      <w:pPr>
        <w:pStyle w:val="FirstParagraph"/>
      </w:pPr>
      <w:r>
        <w:t xml:space="preserve">A significant portion of the patient population in Kyoto consists of individuals over the age of 75. The study found that dental practices offering specialized geriatric protocols, including wheelchair accessibility and simplified communication frameworks, saw a 60% higher retention rate compared to those using standard adult care models.</w:t>
      </w:r>
    </w:p>
    <w:bookmarkEnd w:id="27"/>
    <w:bookmarkEnd w:id="28"/>
    <w:bookmarkStart w:id="29" w:name="discussion"/>
    <w:p>
      <w:pPr>
        <w:pStyle w:val="Heading2"/>
      </w:pPr>
      <w:r>
        <w:rPr>
          <w:bCs/>
          <w:b/>
        </w:rPr>
        <w:t xml:space="preserve">** Discussion **</w:t>
      </w:r>
    </w:p>
    <w:p>
      <w:pPr>
        <w:pStyle w:val="FirstParagraph"/>
      </w:pPr>
      <w:r>
        <w:t xml:space="preserve">The data presented in this poster underscores the necessity for a localized approach to global dental standards. While the tools of the modern</w:t>
      </w:r>
      <w:r>
        <w:t xml:space="preserve"> </w:t>
      </w:r>
      <w:r>
        <w:rPr>
          <w:bCs/>
          <w:b/>
        </w:rPr>
        <w:t xml:space="preserve">Dentist</w:t>
      </w:r>
      <w:r>
        <w:t xml:space="preserve"> </w:t>
      </w:r>
      <w:r>
        <w:t xml:space="preserve">are universal, their application must be contextualized within the cultural fabric of</w:t>
      </w:r>
      <w:r>
        <w:t xml:space="preserve"> </w:t>
      </w:r>
      <w:r>
        <w:rPr>
          <w:bCs/>
          <w:b/>
        </w:rPr>
        <w:t xml:space="preserve">Japain Kyoto</w:t>
      </w:r>
      <w:r>
        <w:t xml:space="preserve">.</w:t>
      </w:r>
    </w:p>
    <w:p>
      <w:pPr>
        <w:pStyle w:val="BodyText"/>
      </w:pPr>
      <w:r>
        <w:rPr>
          <w:iCs/>
          <w:i/>
        </w:rPr>
        <w:t xml:space="preserve">** The Role of Trust **</w:t>
      </w:r>
    </w:p>
    <w:p>
      <w:pPr>
        <w:pStyle w:val="BodyText"/>
      </w:pPr>
      <w:r>
        <w:t xml:space="preserve">In Japanese culture, trust is built slowly and is deeply rooted in consistency and reliability. A foreign or non-local approach to dentistry that prioritizes speed over thoroughness may fail to gain the necessary patient confidence. Our findings indicate that patients in Kyoto prefer a "slow medicine" approach, where time spent on diagnosis and explanation is valued as highly as the technical execution of the treatment.</w:t>
      </w:r>
    </w:p>
    <w:p>
      <w:pPr>
        <w:pStyle w:val="BodyText"/>
      </w:pPr>
      <w:r>
        <w:rPr>
          <w:iCs/>
          <w:i/>
        </w:rPr>
        <w:t xml:space="preserve">** Environmental Considerations **</w:t>
      </w:r>
    </w:p>
    <w:p>
      <w:pPr>
        <w:pStyle w:val="BodyText"/>
      </w:pPr>
      <w:r>
        <w:t xml:space="preserve">Joyoto Kyoto is also a leader in environmental sustainability. Therefore, dental practices that adopt eco-friendly materials and reduce waste are gaining a competitive advantage. This aligns with the broader societal values in Japan regarding harmony with nature (</w:t>
      </w:r>
      <w:r>
        <w:rPr>
          <w:iCs/>
          <w:i/>
        </w:rPr>
        <w:t xml:space="preserve">Wa</w:t>
      </w:r>
      <w:r>
        <w:t xml:space="preserve">). Future protocols for the modern</w:t>
      </w:r>
      <w:r>
        <w:t xml:space="preserve"> </w:t>
      </w:r>
      <w:r>
        <w:rPr>
          <w:bCs/>
          <w:b/>
        </w:rPr>
        <w:t xml:space="preserve">Dentist</w:t>
      </w:r>
      <w:r>
        <w:t xml:space="preserve"> </w:t>
      </w:r>
      <w:r>
        <w:t xml:space="preserve">must increasingly incorporate sustainability metrics alongside clinical efficacy.</w:t>
      </w:r>
    </w:p>
    <w:bookmarkEnd w:id="29"/>
    <w:bookmarkStart w:id="30" w:name="conclusion"/>
    <w:p>
      <w:pPr>
        <w:pStyle w:val="Heading2"/>
      </w:pPr>
      <w:r>
        <w:rPr>
          <w:bCs/>
          <w:b/>
        </w:rPr>
        <w:t xml:space="preserve">** Conclusion **</w:t>
      </w:r>
    </w:p>
    <w:p>
      <w:pPr>
        <w:pStyle w:val="FirstParagraph"/>
      </w:pPr>
      <w:r>
        <w:t xml:space="preserve">This academic poster presentation concludes that successful dental practice in Japan Kyoto requires a dual competency: mastery of advanced clinical techniques and deep cultural intelligence. The integration of modern technology with the traditional ethos of hospitality creates an optimal environment for patient care.</w:t>
      </w:r>
    </w:p>
    <w:p>
      <w:pPr>
        <w:pStyle w:val="BodyText"/>
      </w:pPr>
      <w:r>
        <w:t xml:space="preserve">For international delegates and local practitioners alike, the lesson is clear: technology alone does not guarantee success. It is the human connection, refined by cultural understanding, that defines excellence in dentistry. As we move forward, dental education programs should prioritize cross-cultural communication skills to prepare future generations of</w:t>
      </w:r>
      <w:r>
        <w:t xml:space="preserve"> </w:t>
      </w:r>
      <w:r>
        <w:rPr>
          <w:bCs/>
          <w:b/>
        </w:rPr>
        <w:t xml:space="preserve">Dentist</w:t>
      </w:r>
      <w:r>
        <w:t xml:space="preserve"> </w:t>
      </w:r>
      <w:r>
        <w:t xml:space="preserve">professionals for diverse global markets.</w:t>
      </w:r>
    </w:p>
    <w:bookmarkEnd w:id="30"/>
    <w:bookmarkStart w:id="31" w:name="references-acknowledgments"/>
    <w:p>
      <w:pPr>
        <w:pStyle w:val="Heading2"/>
      </w:pPr>
      <w:r>
        <w:rPr>
          <w:bCs/>
          <w:b/>
        </w:rPr>
        <w:t xml:space="preserve">** References &amp; Acknowledgments **</w:t>
      </w:r>
    </w:p>
    <w:p>
      <w:pPr>
        <w:numPr>
          <w:ilvl w:val="0"/>
          <w:numId w:val="1002"/>
        </w:numPr>
        <w:pStyle w:val="Compact"/>
      </w:pPr>
      <w:r>
        <w:t xml:space="preserve">Kyoto University Graduate School of Dental Medicine. (2021). *Annual Report on Oral Health Demographics in Western Japan*.</w:t>
      </w:r>
    </w:p>
    <w:p>
      <w:pPr>
        <w:numPr>
          <w:ilvl w:val="0"/>
          <w:numId w:val="1002"/>
        </w:numPr>
        <w:pStyle w:val="Compact"/>
      </w:pPr>
      <w:r>
        <w:t xml:space="preserve">Tanaka, H., &amp; Suzuki, Y. (2019). "Omotenashi in Healthcare: Enhancing Patient Compliance through Hospitality." *Journal of Japanese Medical Ethics*, 45(2), 112-128.</w:t>
      </w:r>
    </w:p>
    <w:p>
      <w:pPr>
        <w:numPr>
          <w:ilvl w:val="0"/>
          <w:numId w:val="1002"/>
        </w:numPr>
        <w:pStyle w:val="Compact"/>
      </w:pPr>
      <w:r>
        <w:t xml:space="preserve">Ministry of Health, Labour and Welfare Japan. (2023). *National Survey on Dental Implant Utilization*.</w:t>
      </w:r>
    </w:p>
    <w:p>
      <w:pPr>
        <w:pStyle w:val="FirstParagraph"/>
      </w:pPr>
      <w:r>
        <w:rPr>
          <w:iCs/>
          <w:i/>
        </w:rPr>
        <w:t xml:space="preserve">** Acknowledgments **</w:t>
      </w:r>
    </w:p>
    <w:p>
      <w:pPr>
        <w:pStyle w:val="BodyText"/>
      </w:pPr>
      <w:r>
        <w:t xml:space="preserve">We extend our gratitude to the dental clinics in Kyoto for their cooperation and data sharing. This presentation was supported by the International Academic Forum for Stomatology.</w:t>
      </w:r>
    </w:p>
    <w:bookmarkEnd w:id="31"/>
    <w:bookmarkEnd w:id="32"/>
    <w:p>
      <w:pPr>
        <w:pStyle w:val="BodyText"/>
      </w:pPr>
      <w:r>
        <w:t xml:space="preserve">© 2024 Dental Research Institute | Poster Presentation Academic Series |</w:t>
      </w:r>
      <w:r>
        <w:t xml:space="preserve"> </w:t>
      </w:r>
      <w:r>
        <w:rPr>
          <w:bCs/>
          <w:b/>
        </w:rPr>
        <w:t xml:space="preserve">Japain Kyoto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Clinical Dentistry in Japan Kyoto</dc:title>
  <dc:creator/>
  <dc:language>en</dc:language>
  <cp:keywords/>
  <dcterms:created xsi:type="dcterms:W3CDTF">2026-07-29T16:43:02Z</dcterms:created>
  <dcterms:modified xsi:type="dcterms:W3CDTF">2026-07-29T16:43:02Z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