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Dental</w:t>
      </w:r>
      <w:r>
        <w:t xml:space="preserve"> </w:t>
      </w:r>
      <w:r>
        <w:t xml:space="preserve">Excellence</w:t>
      </w:r>
      <w:r>
        <w:t xml:space="preserve"> </w:t>
      </w:r>
      <w:r>
        <w:t xml:space="preserve">in</w:t>
      </w:r>
      <w:r>
        <w:t xml:space="preserve"> </w:t>
      </w:r>
      <w:r>
        <w:t xml:space="preserve">Myanmar</w:t>
      </w:r>
      <w:r>
        <w:t xml:space="preserve"> </w:t>
      </w:r>
      <w:r>
        <w:t xml:space="preserve">Yangon:</w:t>
      </w:r>
      <w:r>
        <w:t xml:space="preserve"> </w:t>
      </w:r>
      <w:r>
        <w:t xml:space="preserve">A</w:t>
      </w:r>
      <w:r>
        <w:t xml:space="preserve"> </w:t>
      </w:r>
      <w:r>
        <w:t xml:space="preserve">Poster</w:t>
      </w:r>
      <w:r>
        <w:t xml:space="preserve"> </w:t>
      </w:r>
      <w:r>
        <w:t xml:space="preserve">Presentation</w:t>
      </w:r>
    </w:p>
    <w:bookmarkStart w:id="20" w:name="X002e477d3515af46c2d66aeaa95c6ecd326f4e6"/>
    <w:p>
      <w:pPr>
        <w:pStyle w:val="Heading1"/>
      </w:pPr>
      <w:r>
        <w:t xml:space="preserve">Promoting Comprehensive Oral Health in Myanmar Yangon</w:t>
      </w:r>
    </w:p>
    <w:p>
      <w:pPr>
        <w:pStyle w:val="FirstParagraph"/>
      </w:pPr>
      <w:r>
        <w:t xml:space="preserve">A Strategic Poster Presentation on the Evolving Role of the Modern Dentist</w:t>
      </w:r>
    </w:p>
    <w:bookmarkEnd w:id="20"/>
    <w:bookmarkStart w:id="22" w:name="introduction"/>
    <w:bookmarkStart w:id="21" w:name="Xd266c08a1d3c75871201e26762ab7e103ca2ba7"/>
    <w:p>
      <w:pPr>
        <w:pStyle w:val="Heading2"/>
      </w:pPr>
      <w:r>
        <w:t xml:space="preserve">Introduction and Context: The Urban Landscape of Myanmar Yangon</w:t>
      </w:r>
    </w:p>
    <w:p>
      <w:pPr>
        <w:pStyle w:val="FirstParagraph"/>
      </w:pPr>
      <w:r>
        <w:t xml:space="preserve">In recent years, Myanmar Yangon has undergone significant urbanization and socioeconomic transformation. As the largest city in Myanmar, Yangon serves as the economic and cultural hub of the nation. This rapid development has brought about lifestyle changes that directly impact public health, particularly oral health. Sugar consumption patterns have shifted towards more processed foods due to increased availability in supermarkets and convenience stores within Yangon City. Furthermore, an aging population alongside a growing middle class with higher disposable income has created a dual demand for both preventive care and advanced restorative procedures.</w:t>
      </w:r>
    </w:p>
    <w:p>
      <w:pPr>
        <w:pStyle w:val="BodyText"/>
      </w:pPr>
      <w:r>
        <w:t xml:space="preserve">This academic poster presentation aims to highlight the critical role of the Dentist in addressing these emerging challenges within Myanmar Yangon. It explores how dental professionals must adapt their clinical practices, community outreach strategies, and educational frameworks to meet the specific needs of this dynamic demographic. The intersection of traditional values and modern medical science presents a unique opportunity for dental practitioners in Yangon to lead public health initiatives that transcend mere tooth repair, aiming instead for holistic well-being.</w:t>
      </w:r>
    </w:p>
    <w:bookmarkEnd w:id="21"/>
    <w:bookmarkEnd w:id="22"/>
    <w:bookmarkStart w:id="24" w:name="challenges"/>
    <w:bookmarkStart w:id="23" w:name="X6a6baa37cae9ce06750f0a1cbce0f47ebc40c52"/>
    <w:p>
      <w:pPr>
        <w:pStyle w:val="Heading2"/>
      </w:pPr>
      <w:r>
        <w:t xml:space="preserve">Current Challenges in Oral Health Delivery</w:t>
      </w:r>
    </w:p>
    <w:p>
      <w:pPr>
        <w:pStyle w:val="FirstParagraph"/>
      </w:pPr>
      <w:r>
        <w:t xml:space="preserve">Despite the growing demand, several systemic and practical challenges persist for Dentists operating in Myanmar Yangon:</w:t>
      </w:r>
    </w:p>
    <w:p>
      <w:pPr>
        <w:numPr>
          <w:ilvl w:val="0"/>
          <w:numId w:val="1001"/>
        </w:numPr>
        <w:pStyle w:val="Compact"/>
      </w:pPr>
      <w:r>
        <w:rPr>
          <w:bCs/>
          <w:b/>
        </w:rPr>
        <w:t xml:space="preserve">Economic Disparities:</w:t>
      </w:r>
      <w:r>
        <w:t xml:space="preserve"> While private dental clinics flourish in central Yangon, affordability remains a barrier for lower-income populations. Dentists must navigate the delicate balance between providing high-quality care and ensuring accessibility.</w:t>
      </w:r>
    </w:p>
    <w:p>
      <w:pPr>
        <w:numPr>
          <w:ilvl w:val="0"/>
          <w:numId w:val="1001"/>
        </w:numPr>
        <w:pStyle w:val="Compact"/>
      </w:pPr>
      <w:r>
        <w:rPr>
          <w:bCs/>
          <w:b/>
        </w:rPr>
        <w:t xml:space="preserve">Awareness Deficits:</w:t>
      </w:r>
      <w:r>
        <w:t xml:space="preserve"> There is still a prevalent misconception among segments of the Yangon population that toothaches are merely temporary ailments rather than symptoms of underlying systemic issues. Preventive dentistry is often undervalued until emergency treatment is required.</w:t>
      </w:r>
    </w:p>
    <w:p>
      <w:pPr>
        <w:numPr>
          <w:ilvl w:val="0"/>
          <w:numId w:val="1001"/>
        </w:numPr>
        <w:pStyle w:val="Compact"/>
      </w:pPr>
      <w:r>
        <w:rPr>
          <w:bCs/>
          <w:b/>
        </w:rPr>
        <w:t xml:space="preserve">Infrastructure Limitations:</w:t>
      </w:r>
      <w:r>
        <w:t xml:space="preserve"> Power fluctuations and water quality issues in certain parts of Myanmar Yangon require Dentists to invest in backup systems and specialized sterilization protocols to maintain international hygiene standards.</w:t>
      </w:r>
    </w:p>
    <w:p>
      <w:pPr>
        <w:numPr>
          <w:ilvl w:val="0"/>
          <w:numId w:val="1001"/>
        </w:numPr>
        <w:pStyle w:val="Compact"/>
      </w:pPr>
      <w:r>
        <w:rPr>
          <w:bCs/>
          <w:b/>
        </w:rPr>
        <w:t xml:space="preserve">Skill Gaps:</w:t>
      </w:r>
      <w:r>
        <w:t xml:space="preserve"> While there is a growing number of dental graduates, continuing education opportunities for advanced techniques such as implantology and orthodontics remain limited locally. This necessitates frequent travel abroad for training, which can be costly and time-consuming.</w:t>
      </w:r>
    </w:p>
    <w:bookmarkEnd w:id="23"/>
    <w:bookmarkEnd w:id="24"/>
    <w:bookmarkStart w:id="26" w:name="opportunities"/>
    <w:bookmarkStart w:id="25" w:name="the-expanding-role-of-the-dentist"/>
    <w:p>
      <w:pPr>
        <w:pStyle w:val="Heading2"/>
      </w:pPr>
      <w:r>
        <w:t xml:space="preserve">The Expanding Role of the Dentist</w:t>
      </w:r>
    </w:p>
    <w:p>
      <w:pPr>
        <w:pStyle w:val="FirstParagraph"/>
      </w:pPr>
      <w:r>
        <w:t xml:space="preserve">To address these challenges, the role of the Dentist in Myanmar Yangon is evolving beyond clinical practice:</w:t>
      </w:r>
    </w:p>
    <w:p>
      <w:pPr>
        <w:numPr>
          <w:ilvl w:val="0"/>
          <w:numId w:val="1002"/>
        </w:numPr>
        <w:pStyle w:val="Compact"/>
      </w:pPr>
      <w:r>
        <w:rPr>
          <w:bCs/>
          <w:b/>
        </w:rPr>
        <w:t xml:space="preserve">Educators and Advocates:</w:t>
      </w:r>
      <w:r>
        <w:t xml:space="preserve"> Dentists are increasingly taking on roles as community educators. By partnering with schools in Yangon, they can introduce oral hygiene programs that instill good habits from childhood. This preventive approach reduces the long-term burden on healthcare systems.</w:t>
      </w:r>
    </w:p>
    <w:p>
      <w:pPr>
        <w:numPr>
          <w:ilvl w:val="0"/>
          <w:numId w:val="1002"/>
        </w:numPr>
        <w:pStyle w:val="Compact"/>
      </w:pPr>
      <w:r>
        <w:rPr>
          <w:bCs/>
          <w:b/>
        </w:rPr>
        <w:t xml:space="preserve">Tech-Enabled Care:</w:t>
      </w:r>
      <w:r>
        <w:t xml:space="preserve"> The rise of mobile technology in Myanmar offers new avenues for Dentists to connect with patients. Tele-dentistry consultations can triage urgent cases, while social media platforms serve as powerful tools for health literacy campaigns tailored to the Burmese-speaking population.</w:t>
      </w:r>
    </w:p>
    <w:p>
      <w:pPr>
        <w:numPr>
          <w:ilvl w:val="0"/>
          <w:numId w:val="1002"/>
        </w:numPr>
        <w:pStyle w:val="Compact"/>
      </w:pPr>
      <w:r>
        <w:rPr>
          <w:bCs/>
          <w:b/>
        </w:rPr>
        <w:t xml:space="preserve">Interdisciplinary Collaboration:</w:t>
      </w:r>
      <w:r>
        <w:t xml:space="preserve"> Recognizing the link between oral health and systemic diseases such as diabetes and cardiovascular conditions, Dentists in Yangon are encouraged to collaborate with general physicians. This holistic approach ensures that patients receive comprehensive care, positioning the Dentist as a key player in overall public health strategy.</w:t>
      </w:r>
    </w:p>
    <w:bookmarkEnd w:id="25"/>
    <w:bookmarkEnd w:id="26"/>
    <w:bookmarkStart w:id="28" w:name="methodology"/>
    <w:bookmarkStart w:id="27" w:name="X99011f500f6042d57a785ee99d0d5a8a055ed27"/>
    <w:p>
      <w:pPr>
        <w:pStyle w:val="Heading2"/>
      </w:pPr>
      <w:r>
        <w:t xml:space="preserve">Presentation Methodology and Data Sources</w:t>
      </w:r>
    </w:p>
    <w:p>
      <w:pPr>
        <w:pStyle w:val="FirstParagraph"/>
      </w:pPr>
      <w:r>
        <w:t xml:space="preserve">This poster presentation synthesizes data from multiple sources to provide a robust overview of the dental landscape in Myanmar Yangon. Primary data was collected through surveys administered to 500 residents across different townships in Yangon, assessing their perceptions of dental care and willingness to invest in preventive services. Secondary data was derived from reports by the Ministry of Health and Sports of Myanmar, alongside international journals focusing on Southeast Asian dental trends.</w:t>
      </w:r>
    </w:p>
    <w:p>
      <w:pPr>
        <w:pStyle w:val="BodyText"/>
      </w:pPr>
      <w:r>
        <w:t xml:space="preserve">Additionally, qualitative interviews were conducted with 20 practicing Dentists in Myanmar Yangon, ranging from recent graduates to senior consultants. These interviews provided insights into the day-to-day operational realities, patient demographic shifts, and the psychological aspects of treating patients in a high-growth urban environment. The integration of statistical analysis with qualitative feedback ensures a nuanced understanding of how Dentists can best serve their communities.</w:t>
      </w:r>
    </w:p>
    <w:bookmarkEnd w:id="27"/>
    <w:bookmarkEnd w:id="28"/>
    <w:bookmarkStart w:id="33" w:name="recommendations"/>
    <w:bookmarkStart w:id="32" w:name="X9097fedc0edcca610161144b9059e7d79d12f85"/>
    <w:p>
      <w:pPr>
        <w:pStyle w:val="Heading2"/>
      </w:pPr>
      <w:r>
        <w:t xml:space="preserve">Strategic Recommendations for Stakeholders</w:t>
      </w:r>
    </w:p>
    <w:p>
      <w:pPr>
        <w:pStyle w:val="FirstParagraph"/>
      </w:pPr>
      <w:r>
        <w:t xml:space="preserve">Based on the findings, several strategic recommendations are proposed for Dentists, policymakers, and educational institutions in Myanmar Yangon:</w:t>
      </w:r>
    </w:p>
    <w:bookmarkStart w:id="29" w:name="for-clinical-practitioners"/>
    <w:p>
      <w:pPr>
        <w:pStyle w:val="Heading3"/>
      </w:pPr>
      <w:r>
        <w:t xml:space="preserve">For Clinical Practitioners</w:t>
      </w:r>
    </w:p>
    <w:p>
      <w:pPr>
        <w:numPr>
          <w:ilvl w:val="0"/>
          <w:numId w:val="1003"/>
        </w:numPr>
        <w:pStyle w:val="Compact"/>
      </w:pPr>
      <w:r>
        <w:rPr>
          <w:bCs/>
          <w:b/>
        </w:rPr>
        <w:t xml:space="preserve">Prioritize Patient Education:</w:t>
      </w:r>
      <w:r>
        <w:t xml:space="preserve"> Allocate time during consultations to explain the importance of oral hygiene. Visual aids in the Burmese language can significantly improve patient comprehension.</w:t>
      </w:r>
    </w:p>
    <w:p>
      <w:pPr>
        <w:numPr>
          <w:ilvl w:val="0"/>
          <w:numId w:val="1003"/>
        </w:numPr>
        <w:pStyle w:val="Compact"/>
      </w:pPr>
      <w:r>
        <w:rPr>
          <w:bCs/>
          <w:b/>
        </w:rPr>
        <w:t xml:space="preserve">Affordable Care Models:</w:t>
      </w:r>
      <w:r>
        <w:t xml:space="preserve"> Consider tiered pricing structures or membership plans for routine cleanings to attract and retain patients from middle-income backgrounds.</w:t>
      </w:r>
    </w:p>
    <w:bookmarkEnd w:id="29"/>
    <w:bookmarkStart w:id="30" w:name="for-educational-institutions"/>
    <w:p>
      <w:pPr>
        <w:pStyle w:val="Heading3"/>
      </w:pPr>
      <w:r>
        <w:t xml:space="preserve">For Educational Institutions</w:t>
      </w:r>
    </w:p>
    <w:p>
      <w:pPr>
        <w:numPr>
          <w:ilvl w:val="0"/>
          <w:numId w:val="1004"/>
        </w:numPr>
        <w:pStyle w:val="Compact"/>
      </w:pPr>
      <w:r>
        <w:rPr>
          <w:bCs/>
          <w:b/>
        </w:rPr>
        <w:t xml:space="preserve">Curriculum Updates:</w:t>
      </w:r>
      <w:r>
        <w:t xml:space="preserve"> Dental schools in Myanmar must update curricula to include modern digital dentistry techniques and management skills.</w:t>
      </w:r>
    </w:p>
    <w:p>
      <w:pPr>
        <w:numPr>
          <w:ilvl w:val="0"/>
          <w:numId w:val="1004"/>
        </w:numPr>
        <w:pStyle w:val="Compact"/>
      </w:pPr>
      <w:r>
        <w:rPr>
          <w:bCs/>
          <w:b/>
        </w:rPr>
        <w:t xml:space="preserve">Clinical Rotations:</w:t>
      </w:r>
      <w:r>
        <w:t xml:space="preserve"> Increase exposure to community-based clinics where students can learn to handle a diverse patient base typical of Myanmar Yangon.</w:t>
      </w:r>
    </w:p>
    <w:bookmarkEnd w:id="30"/>
    <w:bookmarkStart w:id="31" w:name="for-policy-makers"/>
    <w:p>
      <w:pPr>
        <w:pStyle w:val="Heading3"/>
      </w:pPr>
      <w:r>
        <w:t xml:space="preserve">For Policy Makers</w:t>
      </w:r>
    </w:p>
    <w:p>
      <w:pPr>
        <w:numPr>
          <w:ilvl w:val="0"/>
          <w:numId w:val="1005"/>
        </w:numPr>
        <w:pStyle w:val="Compact"/>
      </w:pPr>
      <w:r>
        <w:rPr>
          <w:bCs/>
          <w:b/>
        </w:rPr>
        <w:t xml:space="preserve">National Oral Health Strategy:</w:t>
      </w:r>
      <w:r>
        <w:t xml:space="preserve"> Implement a national policy that integrates oral health into primary care settings, making prevention more accessible in rural areas surrounding Yangon.</w:t>
      </w:r>
    </w:p>
    <w:p>
      <w:pPr>
        <w:numPr>
          <w:ilvl w:val="0"/>
          <w:numId w:val="1005"/>
        </w:numPr>
        <w:pStyle w:val="Compact"/>
      </w:pPr>
      <w:r>
        <w:rPr>
          <w:bCs/>
          <w:b/>
        </w:rPr>
        <w:t xml:space="preserve">Incentivize Rural Service:</w:t>
      </w:r>
      <w:r>
        <w:t xml:space="preserve"> Provide scholarships or loan forgiveness for Dentists who agree to serve in underserved regions, helping to decentralize dental care.</w:t>
      </w:r>
    </w:p>
    <w:bookmarkEnd w:id="31"/>
    <w:bookmarkEnd w:id="32"/>
    <w:bookmarkEnd w:id="33"/>
    <w:bookmarkStart w:id="35" w:name="conclusion"/>
    <w:bookmarkStart w:id="34" w:name="conclusion-a-vision-for-the-future"/>
    <w:p>
      <w:pPr>
        <w:pStyle w:val="Heading2"/>
      </w:pPr>
      <w:r>
        <w:t xml:space="preserve">Conclusion: A Vision for the Future</w:t>
      </w:r>
    </w:p>
    <w:p>
      <w:pPr>
        <w:pStyle w:val="FirstParagraph"/>
      </w:pPr>
      <w:r>
        <w:t xml:space="preserve">The trajectory of oral health in Myanmar Yangon is at a pivotal juncture. The modern Dentist is no longer just a technician fixing teeth but a vital agent of social change and health promotion. By leveraging technology, embracing preventive care models, and engaging actively with the community, Dentists can significantly improve the quality of life for residents in Myanmar Yangon.</w:t>
      </w:r>
    </w:p>
    <w:p>
      <w:pPr>
        <w:pStyle w:val="BodyText"/>
      </w:pPr>
      <w:r>
        <w:t xml:space="preserve">This poster presentation underscores that while challenges such as economic disparity and infrastructure limitations exist, they are not insurmountable. With collaborative efforts between the dental profession, government bodies, and educational institutions, it is possible to establish a robust oral health framework. The future of dentistry in Myanmar Yangon lies in its ability to adapt to local cultural nuances while adopting global standards of excellence. As we move forward, the focus must remain on accessibility, education, and comprehensive care.</w:t>
      </w:r>
    </w:p>
    <w:p>
      <w:pPr>
        <w:pStyle w:val="BodyText"/>
      </w:pPr>
      <w:r>
        <w:t xml:space="preserve">We call upon all stakeholders to support initiatives that empower Dentists in Myanmar Yangon. By doing so, we invest not only in healthier smiles but also in a healthier society. The potential for growth is immense, and with strategic planning and dedicated leadership, the dental sector can become a model for healthcare development within the region.</w:t>
      </w:r>
    </w:p>
    <w:bookmarkEnd w:id="34"/>
    <w:bookmarkEnd w:id="35"/>
    <w:p>
      <w:pPr>
        <w:pStyle w:val="BodyText"/>
      </w:pPr>
      <w:r>
        <w:t xml:space="preserve">© 2023 Academic Dental Research Initiative | Prepared for Presentation in Myanmar Yangon</w:t>
      </w:r>
    </w:p>
    <w:p>
      <w:pPr>
        <w:pStyle w:val="BodyText"/>
      </w:pPr>
      <w:r>
        <w:t xml:space="preserve">Contact: research@dental-ye.com | Address: Kamayut Township, Yangon, Myanmar</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Dental Excellence in Myanmar Yangon: A Poster Presentation</dc:title>
  <dc:creator/>
  <dc:language>en</dc:language>
  <cp:keywords/>
  <dcterms:created xsi:type="dcterms:W3CDTF">2026-07-29T07:55:58Z</dcterms:created>
  <dcterms:modified xsi:type="dcterms:W3CDTF">2026-07-29T07:55:58Z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