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Oral</w:t>
      </w:r>
      <w:r>
        <w:t xml:space="preserve"> </w:t>
      </w:r>
      <w:r>
        <w:t xml:space="preserve">Health</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1feba78dd8c703efdad1eb8bd2d6282c0d39bfa"/>
    <w:p>
      <w:pPr>
        <w:pStyle w:val="Heading1"/>
      </w:pPr>
      <w:r>
        <w:t xml:space="preserve">Elevating Oral Health Standards: A Comprehensive Analysis of Dental Practice Models in New Zealand Wellington</w:t>
      </w:r>
    </w:p>
    <w:p>
      <w:pPr>
        <w:pStyle w:val="FirstParagraph"/>
      </w:pPr>
      <w:r>
        <w:t xml:space="preserve">Presented by [Research Team Name]</w:t>
      </w:r>
      <w:r>
        <w:br/>
      </w:r>
      <w:r>
        <w:t xml:space="preserve">Affiliated with the School of Clinical Dentistry, New Zealand Wellington Regional Health Authority</w:t>
      </w:r>
      <w:r>
        <w:br/>
      </w:r>
      <w:r>
        <w:t xml:space="preserve">Submitted to the Wellington Dental Association Annual Symposium, 2024</w:t>
      </w:r>
    </w:p>
    <w:bookmarkEnd w:id="20"/>
    <w:bookmarkStart w:id="21" w:name="introduction"/>
    <w:p>
      <w:pPr>
        <w:pStyle w:val="Heading2"/>
      </w:pPr>
      <w:r>
        <w:t xml:space="preserve">Introduction</w:t>
      </w:r>
    </w:p>
    <w:p>
      <w:pPr>
        <w:pStyle w:val="FirstParagraph"/>
      </w:pPr>
      <w:r>
        <w:t xml:space="preserve">The landscape of modern dentistry is rapidly evolving, driven by technological advancements, shifting demographic patterns, and an increasing emphasis on preventative care. In the context of New Zealand Wellington, a city renowned for its robust healthcare infrastructure yet challenged by specific geographic and socioeconomic disparities among its population, the role of the Dentist has become more critical than ever before. This poster presentation seeks to explore current methodologies in dental practice within New Zealand Wellington and propose frameworks for enhancing oral health outcomes across diverse communities. The primary objective is to bridge the gap between academic research findings and practical clinical application, ensuring that patients receive equitable access to high-quality care.</w:t>
      </w:r>
    </w:p>
    <w:p>
      <w:pPr>
        <w:pStyle w:val="BodyText"/>
      </w:pPr>
      <w:r>
        <w:t xml:space="preserve">New Zealand Wellington stands as a unique microcosm of global dental challenges. While the region benefits from advanced medical facilities, issues such as wait times for public dental services, accessibility in rural outskirts of the city, and high prevalence rates of chronic periodontal disease necessitate innovative approaches. By focusing on these localized variables, this study provides actionable insights that are directly applicable to local practitioners.</w:t>
      </w:r>
    </w:p>
    <w:bookmarkEnd w:id="21"/>
    <w:bookmarkStart w:id="22" w:name="methodology"/>
    <w:p>
      <w:pPr>
        <w:pStyle w:val="Heading2"/>
      </w:pPr>
      <w:r>
        <w:t xml:space="preserve">Methodology</w:t>
      </w:r>
    </w:p>
    <w:p>
      <w:pPr>
        <w:pStyle w:val="FirstParagraph"/>
      </w:pPr>
      <w:r>
        <w:t xml:space="preserve">To achieve a comprehensive understanding of the current state of dental care in New Zealand Wellington, this study employed a mixed-methods approach. Data was collected over an eighteen-month period involving two primary avenues: quantitative surveying and qualitative interviews.</w:t>
      </w:r>
    </w:p>
    <w:p>
      <w:pPr>
        <w:numPr>
          <w:ilvl w:val="0"/>
          <w:numId w:val="1001"/>
        </w:numPr>
        <w:pStyle w:val="Compact"/>
      </w:pPr>
      <w:r>
        <w:rPr>
          <w:bCs/>
          <w:b/>
        </w:rPr>
        <w:t xml:space="preserve">Patient Surveys:</w:t>
      </w:r>
      <w:r>
        <w:t xml:space="preserve"> </w:t>
      </w:r>
      <w:r>
        <w:t xml:space="preserve">A total of 1,200 participants from various neighborhoods across New Zealand Wellington were surveyed regarding their dental attendance frequency, barriers to access, and satisfaction levels with current treatments.</w:t>
      </w:r>
    </w:p>
    <w:p>
      <w:pPr>
        <w:numPr>
          <w:ilvl w:val="0"/>
          <w:numId w:val="1001"/>
        </w:numPr>
        <w:pStyle w:val="Compact"/>
      </w:pPr>
      <w:r>
        <w:rPr>
          <w:bCs/>
          <w:b/>
        </w:rPr>
        <w:t xml:space="preserve">Clinical Data Review:</w:t>
      </w:r>
      <w:r>
        <w:t xml:space="preserve"> </w:t>
      </w:r>
      <w:r>
        <w:t xml:space="preserve">Retrospective analysis of anonymized patient records from five major clinics in New Zealand Wellington was conducted to assess treatment outcomes related to restorative procedures and preventative interventions.</w:t>
      </w:r>
    </w:p>
    <w:p>
      <w:pPr>
        <w:numPr>
          <w:ilvl w:val="0"/>
          <w:numId w:val="1001"/>
        </w:numPr>
        <w:pStyle w:val="Compact"/>
      </w:pPr>
      <w:r>
        <w:rPr>
          <w:bCs/>
          <w:b/>
        </w:rPr>
        <w:t xml:space="preserve">Dentist Interviews:</w:t>
      </w:r>
      <w:r>
        <w:t xml:space="preserve"> </w:t>
      </w:r>
      <w:r>
        <w:t xml:space="preserve">In-depth interviews were conducted with forty practicing Dentists in New Zealand Wellington to gather insights into clinical challenges, technological integration, and continuing education needs.</w:t>
      </w:r>
    </w:p>
    <w:p>
      <w:pPr>
        <w:pStyle w:val="FirstParagraph"/>
      </w:pPr>
      <w:r>
        <w:t xml:space="preserve">This rigorous methodological framework ensures that the findings are statistically significant and practically relevant. The focus remains firmly on identifying systemic improvements that a Dentist can implement to better serve the specific needs of residents in New Zealand Wellington.</w:t>
      </w:r>
    </w:p>
    <w:bookmarkEnd w:id="22"/>
    <w:bookmarkStart w:id="23" w:name="key-findings-and-results"/>
    <w:p>
      <w:pPr>
        <w:pStyle w:val="Heading2"/>
      </w:pPr>
      <w:r>
        <w:t xml:space="preserve">Key Findings and Results</w:t>
      </w:r>
    </w:p>
    <w:p>
      <w:pPr>
        <w:pStyle w:val="FirstParagraph"/>
      </w:pPr>
      <w:r>
        <w:rPr>
          <w:bCs/>
          <w:b/>
        </w:rPr>
        <w:t xml:space="preserve">Finding 1:</w:t>
      </w:r>
      <w:r>
        <w:rPr>
          <w:iCs/>
          <w:i/>
        </w:rPr>
        <w:t xml:space="preserve">The correlation between preventative care education and reduced incidence of caries in New Zealand Wellington youth was significant (p&lt;0.05).</w:t>
      </w:r>
    </w:p>
    <w:p>
      <w:pPr>
        <w:pStyle w:val="BodyText"/>
      </w:pPr>
      <w:r>
        <w:t xml:space="preserve">The results indicate a strong positive correlation between early preventative interventions and long-term oral health. Specifically, schools located in high-traffic urban areas of New Zealand Wellington saw improved outcomes when Dentists engaged directly with students on hygiene practices.</w:t>
      </w:r>
    </w:p>
    <w:p>
      <w:pPr>
        <w:numPr>
          <w:ilvl w:val="0"/>
          <w:numId w:val="1002"/>
        </w:numPr>
        <w:pStyle w:val="Compact"/>
      </w:pPr>
      <w:r>
        <w:rPr>
          <w:bCs/>
          <w:b/>
        </w:rPr>
        <w:t xml:space="preserve">Digital Integration:</w:t>
      </w:r>
      <w:r>
        <w:t xml:space="preserve"> </w:t>
      </w:r>
      <w:r>
        <w:t xml:space="preserve">85% of surveyed Dentists in New Zealand Wellington reported that the adoption of digital imaging and CAD/CAM technology has significantly reduced chair time and improved diagnostic accuracy. However, a digital divide exists between private practices in the central business district and those serving lower-income suburbs.</w:t>
      </w:r>
    </w:p>
    <w:p>
      <w:pPr>
        <w:numPr>
          <w:ilvl w:val="0"/>
          <w:numId w:val="1002"/>
        </w:numPr>
        <w:pStyle w:val="Compact"/>
      </w:pPr>
      <w:r>
        <w:rPr>
          <w:bCs/>
          <w:b/>
        </w:rPr>
        <w:t xml:space="preserve">Patient Engagement:</w:t>
      </w:r>
      <w:r>
        <w:t xml:space="preserve"> </w:t>
      </w:r>
      <w:r>
        <w:t xml:space="preserve">Qualitative data revealed that patients in New Zealand Wellington value clear communication regarding treatment costs and long-term maintenance plans more than any other factor influencing their decision to return for regular check-ups.</w:t>
      </w:r>
    </w:p>
    <w:bookmarkEnd w:id="23"/>
    <w:bookmarkStart w:id="24" w:name="discussion"/>
    <w:p>
      <w:pPr>
        <w:pStyle w:val="Heading2"/>
      </w:pPr>
      <w:r>
        <w:t xml:space="preserve">Discussion</w:t>
      </w:r>
    </w:p>
    <w:p>
      <w:pPr>
        <w:pStyle w:val="FirstParagraph"/>
      </w:pPr>
      <w:r>
        <w:t xml:space="preserve">The implications of these findings extend beyond mere statistical significance; they represent a paradigm shift in how Dentists should approach patient care in New Zealand Wellington. The traditional reactive model of dentistry—treating pain when it occurs—is increasingly inadequate. Instead, proactive models that prioritize education and early intervention show the highest promise.</w:t>
      </w:r>
    </w:p>
    <w:p>
      <w:pPr>
        <w:pStyle w:val="BodyText"/>
      </w:pPr>
      <w:r>
        <w:t xml:space="preserve">Furthermore, the geographic distribution of dental services within New Zealand Wellington presents logistical challenges. Rural communities surrounding the city often face shortages of specialist care, forcing general Dentists to manage complex cases with limited referral options. This underscores the need for enhanced tele-dentistry initiatives that connect rural patients in New Zealand Wellington with specialists in urban centers.</w:t>
      </w:r>
    </w:p>
    <w:p>
      <w:pPr>
        <w:pStyle w:val="BodyText"/>
      </w:pPr>
      <w:r>
        <w:t xml:space="preserve">The role of continuing professional development (CPD) is also highlighted. As technology evolves rapidly, Dentists must commit to lifelong learning to maintain high standards of practice. Workshops and seminars specifically tailored to the unique clinical demographics of New Zealand Wellington could serve as vital resources for local practitioners.</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highlights that while dental care in New Zealand Wellington is robust, there are distinct opportunities for improvement. The synergy between technological adoption, community education, and equitable resource distribution will define the future success of dental practices in the region.</w:t>
      </w:r>
    </w:p>
    <w:p>
      <w:pPr>
        <w:numPr>
          <w:ilvl w:val="0"/>
          <w:numId w:val="1003"/>
        </w:numPr>
        <w:pStyle w:val="Compact"/>
      </w:pPr>
      <w:r>
        <w:rPr>
          <w:bCs/>
          <w:b/>
        </w:rPr>
        <w:t xml:space="preserve">Recommendation:</w:t>
      </w:r>
      <w:r>
        <w:t xml:space="preserve"> </w:t>
      </w:r>
      <w:r>
        <w:t xml:space="preserve">Policy makers and clinic owners should invest heavily in digital infrastructure across all tiers of service providers.</w:t>
      </w:r>
    </w:p>
    <w:p>
      <w:pPr>
        <w:numPr>
          <w:ilvl w:val="0"/>
          <w:numId w:val="1003"/>
        </w:numPr>
        <w:pStyle w:val="Compact"/>
      </w:pPr>
      <w:r>
        <w:rPr>
          <w:bCs/>
          <w:b/>
        </w:rPr>
        <w:t xml:space="preserve">Action Plan:</w:t>
      </w:r>
      <w:r>
        <w:t xml:space="preserve">Dentists are encouraged to partner with local community groups to deliver preventative oral health workshops in schools and senior centers throughout New Zealand Wellington.</w:t>
      </w:r>
    </w:p>
    <w:p>
      <w:pPr>
        <w:pStyle w:val="FirstParagraph"/>
      </w:pPr>
      <w:r>
        <w:t xml:space="preserve">The ultimate goal is a healthcare system where every resident of New Zealand Wellington has access to affordable, high-quality dental care. By adapting our practices and embracing innovative strategies, the Dentist community can lead this transformation.</w:t>
      </w:r>
    </w:p>
    <w:bookmarkEnd w:id="25"/>
    <w:bookmarkStart w:id="26" w:name="references"/>
    <w:p>
      <w:pPr>
        <w:pStyle w:val="Heading2"/>
      </w:pPr>
      <w:r>
        <w:t xml:space="preserve">References</w:t>
      </w:r>
    </w:p>
    <w:p>
      <w:pPr>
        <w:numPr>
          <w:ilvl w:val="0"/>
          <w:numId w:val="1004"/>
        </w:numPr>
        <w:pStyle w:val="Compact"/>
      </w:pPr>
      <w:r>
        <w:t xml:space="preserve">New Zealand Ministry of Health. (2023). National Oral Health Strategy Report.</w:t>
      </w:r>
    </w:p>
    <w:p>
      <w:pPr>
        <w:numPr>
          <w:ilvl w:val="0"/>
          <w:numId w:val="1004"/>
        </w:numPr>
        <w:pStyle w:val="Compact"/>
      </w:pPr>
      <w:r>
        <w:t xml:space="preserve">Dentist Wellington Council Proceedings on Community Access, Vol 15, Issue 2.</w:t>
      </w:r>
    </w:p>
    <w:bookmarkEnd w:id="26"/>
    <w:p>
      <w:pPr>
        <w:pStyle w:val="FirstParagraph"/>
      </w:pPr>
      <w:r>
        <w:t xml:space="preserve">For further inquiries regarding this presentation or collaboration opportunities in New Zealand Wellington:</w:t>
      </w:r>
      <w:r>
        <w:br/>
      </w:r>
      <w:r>
        <w:t xml:space="preserve">Email: research.team@wlgtdental.org.nz | Phone: +64-4-123-4567</w:t>
      </w:r>
      <w:r>
        <w:br/>
      </w:r>
      <w:r>
        <w:br/>
      </w:r>
      <w:r>
        <w:t xml:space="preserve">© 2024 Dental Research Institute, New Zealand Wellington.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Oral Health in New Zealand Wellington</dc:title>
  <dc:creator/>
  <dc:language>en</dc:language>
  <cp:keywords/>
  <dcterms:created xsi:type="dcterms:W3CDTF">2026-07-29T16:27:24Z</dcterms:created>
  <dcterms:modified xsi:type="dcterms:W3CDTF">2026-07-29T16:27:24Z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