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Dentistry</w:t>
      </w:r>
      <w:r>
        <w:t xml:space="preserve"> </w:t>
      </w:r>
      <w:r>
        <w:t xml:space="preserve">in</w:t>
      </w:r>
      <w:r>
        <w:t xml:space="preserve"> </w:t>
      </w:r>
      <w:r>
        <w:t xml:space="preserve">Peru</w:t>
      </w:r>
      <w:r>
        <w:t xml:space="preserve"> </w:t>
      </w:r>
      <w:r>
        <w:t xml:space="preserve">Lima</w:t>
      </w:r>
    </w:p>
    <w:bookmarkStart w:id="20" w:name="dental-care-challenges-in-peru-lima"/>
    <w:p>
      <w:pPr>
        <w:pStyle w:val="Heading1"/>
      </w:pPr>
      <w:r>
        <w:t xml:space="preserve">Dental Care Challenges in Peru Lima</w:t>
      </w:r>
    </w:p>
    <w:p>
      <w:pPr>
        <w:pStyle w:val="FirstParagraph"/>
      </w:pPr>
      <w:r>
        <w:t xml:space="preserve">An Academic Poster Presentation on Public Health, Access, and Modernization in a Developing Urban Context</w:t>
      </w:r>
    </w:p>
    <w:p>
      <w:pPr>
        <w:pStyle w:val="BodyText"/>
      </w:pPr>
      <w:r>
        <w:t xml:space="preserve">Presented by: [Name Surname], Department of Dentistry, Universidad Nacional Mayor de San Marcos</w:t>
      </w:r>
      <w:r>
        <w:t xml:space="preserve"> </w:t>
      </w:r>
      <w:r>
        <w:t xml:space="preserve">Lima, Peru | October 2023</w:t>
      </w:r>
    </w:p>
    <w:bookmarkEnd w:id="20"/>
    <w:bookmarkStart w:id="22" w:name="introduction"/>
    <w:bookmarkStart w:id="21" w:name="i.-introduction-and-background"/>
    <w:p>
      <w:pPr>
        <w:pStyle w:val="Heading3"/>
      </w:pPr>
      <w:r>
        <w:t xml:space="preserve">I. Introduction and Background</w:t>
      </w:r>
    </w:p>
    <w:p>
      <w:pPr>
        <w:pStyle w:val="FirstParagraph"/>
      </w:pPr>
      <w:r>
        <w:t xml:space="preserve">The city of Peru Lima represents one of the most dynamic yet challenging urban environments in South America, with a population exceeding nine million inhabitants. Within this sprawling metropolis, dental care stands as a critical component of public health that often remains underfunded and understudied relative to other medical specialties. This academic poster presentation aims to elucidate the multifaceted realities facing Dentist practitioners operating within Lima's diverse socioeconomic landscape.</w:t>
      </w:r>
    </w:p>
    <w:p>
      <w:pPr>
        <w:pStyle w:val="BodyText"/>
      </w:pPr>
      <w:r>
        <w:t xml:space="preserve">In Peru Lima, the demand for dental services drastically outpaces the supply of qualified professionals. While there is a high prevalence of oral health issues such as untreated caries and periodontal disease among low-income communities, access to preventative and restorative care remains inequitable. The role of the Dentist here is not merely clinical but deeply sociological, serving as a frontline responder to systemic gaps in healthcare infrastructure.</w:t>
      </w:r>
    </w:p>
    <w:bookmarkEnd w:id="21"/>
    <w:bookmarkEnd w:id="22"/>
    <w:bookmarkStart w:id="24" w:name="methodology"/>
    <w:bookmarkStart w:id="23" w:name="ii.-methodology-and-research-framework"/>
    <w:p>
      <w:pPr>
        <w:pStyle w:val="Heading3"/>
      </w:pPr>
      <w:r>
        <w:t xml:space="preserve">II. Methodology and Research Framework</w:t>
      </w:r>
    </w:p>
    <w:p>
      <w:pPr>
        <w:pStyle w:val="FirstParagraph"/>
      </w:pPr>
      <w:r>
        <w:t xml:space="preserve">This study utilizes a mixed-methods approach to analyze data collected across various districts in Lima, distinguishing sharply between formal urban centers and informal settlements known as "pueblos jóvenes." Data collection involved clinical surveys conducted by teams of Dentist students supervised by faculty members, alongside semi-structured interviews with practicing professionals.</w:t>
      </w:r>
    </w:p>
    <w:p>
      <w:pPr>
        <w:pStyle w:val="BodyText"/>
      </w:pPr>
      <w:r>
        <w:t xml:space="preserve">Quantitative analysis focused on the prevalence of dental pathologies among children aged six to twelve years, a demographic highly vulnerable to early childhood caries. Qualitative insights were gathered from over fifty Dentist practitioners operating in both public hospitals and private clinics within Peru Lima. This dual approach ensures a comprehensive understanding of both clinical outcomes and professional challenges.</w:t>
      </w:r>
    </w:p>
    <w:bookmarkEnd w:id="23"/>
    <w:bookmarkEnd w:id="24"/>
    <w:bookmarkStart w:id="26" w:name="results"/>
    <w:bookmarkStart w:id="25" w:name="X77975036fb94a680708897f6f9872e4cab930e9"/>
    <w:p>
      <w:pPr>
        <w:pStyle w:val="Heading3"/>
      </w:pPr>
      <w:r>
        <w:t xml:space="preserve">III. Results: Clinical Findings and Socioeconomic Disparities</w:t>
      </w:r>
    </w:p>
    <w:p>
      <w:pPr>
        <w:pStyle w:val="FirstParagraph"/>
      </w:pPr>
      <w:r>
        <w:t xml:space="preserve">The research reveals a stark dichotomy in oral health outcomes across Peru Lima. In affluent districts such as Miraflores and San Isidro, access to advanced cosmetic dentistry and orthodontic treatments is comparable to international standards. However, in peripheral districts like Comas or Villa El Salvador, the statistics are alarming.</w:t>
      </w:r>
    </w:p>
    <w:p>
      <w:pPr>
        <w:numPr>
          <w:ilvl w:val="0"/>
          <w:numId w:val="1001"/>
        </w:numPr>
        <w:pStyle w:val="Compact"/>
      </w:pPr>
      <w:r>
        <w:rPr>
          <w:bCs/>
          <w:b/>
        </w:rPr>
        <w:t xml:space="preserve">Caries Prevalence:</w:t>
      </w:r>
      <w:r>
        <w:t xml:space="preserve"> </w:t>
      </w:r>
      <w:r>
        <w:t xml:space="preserve">Up to 80% of school-aged children in underserved areas exhibit untreated dental caries requiring immediate intervention.</w:t>
      </w:r>
    </w:p>
    <w:p>
      <w:pPr>
        <w:numPr>
          <w:ilvl w:val="0"/>
          <w:numId w:val="1001"/>
        </w:numPr>
        <w:pStyle w:val="Compact"/>
      </w:pPr>
      <w:r>
        <w:rPr>
          <w:bCs/>
          <w:b/>
        </w:rPr>
        <w:t xml:space="preserve">Socioeconomic Link:</w:t>
      </w:r>
      <w:r>
        <w:t xml:space="preserve"> </w:t>
      </w:r>
      <w:r>
        <w:t xml:space="preserve">There is a direct correlation between household income levels and the frequency of emergency dental visits, indicating a lack of preventative care infrastructure.</w:t>
      </w:r>
    </w:p>
    <w:p>
      <w:pPr>
        <w:numPr>
          <w:ilvl w:val="0"/>
          <w:numId w:val="1001"/>
        </w:numPr>
        <w:pStyle w:val="Compact"/>
      </w:pPr>
      <w:r>
        <w:rPr>
          <w:bCs/>
          <w:b/>
        </w:rPr>
        <w:t xml:space="preserve">Dentist Distribution:</w:t>
      </w:r>
      <w:r>
        <w:t xml:space="preserve"> </w:t>
      </w:r>
      <w:r>
        <w:t xml:space="preserve">Approximately 70% of Dentist specialists in Peru Lima are concentrated in the central districts, leaving vast suburban areas underserved by public health initiatives.</w:t>
      </w:r>
    </w:p>
    <w:bookmarkEnd w:id="25"/>
    <w:bookmarkEnd w:id="26"/>
    <w:bookmarkStart w:id="28" w:name="discussion"/>
    <w:bookmarkStart w:id="27" w:name="iv.-discussion-the-role-of-the-dentist"/>
    <w:p>
      <w:pPr>
        <w:pStyle w:val="Heading3"/>
      </w:pPr>
      <w:r>
        <w:t xml:space="preserve">IV. Discussion: The Role of the Dentist</w:t>
      </w:r>
    </w:p>
    <w:p>
      <w:pPr>
        <w:pStyle w:val="FirstParagraph"/>
      </w:pPr>
      <w:r>
        <w:t xml:space="preserve">The data underscores that in Peru Lima, a Dentist acts as more than a technician; they are advocates for health equity. The overwhelming burden faced by public sector Dentists involves treating advanced infections that could have been prevented through basic hygiene education. This results in significant occupational burnout and high turnover rates within the public health system.</w:t>
      </w:r>
    </w:p>
    <w:p>
      <w:pPr>
        <w:pStyle w:val="BodyText"/>
      </w:pPr>
      <w:r>
        <w:t xml:space="preserve">Furthermore, cultural perceptions of oral health in Peru Lima present unique challenges. Traditional beliefs sometimes conflict with modern biomedical practices, necessitating a culturally competent approach from every Dentist interacting with these communities. Education campaigns must be tailored to resonate with local demographics to effectively change behaviors regarding sugar consumption and hygiene habits.</w:t>
      </w:r>
    </w:p>
    <w:bookmarkEnd w:id="27"/>
    <w:bookmarkEnd w:id="28"/>
    <w:bookmarkStart w:id="30" w:name="recommendations"/>
    <w:bookmarkStart w:id="29" w:name="v.-recommendations-and-future-directions"/>
    <w:p>
      <w:pPr>
        <w:pStyle w:val="Heading3"/>
      </w:pPr>
      <w:r>
        <w:t xml:space="preserve">V. Recommendations and Future Directions</w:t>
      </w:r>
    </w:p>
    <w:p>
      <w:pPr>
        <w:pStyle w:val="FirstParagraph"/>
      </w:pPr>
      <w:r>
        <w:t xml:space="preserve">To address these critical gaps, several strategic recommendations are proposed for policymakers and healthcare administrators in Peru Lima:</w:t>
      </w:r>
    </w:p>
    <w:p>
      <w:pPr>
        <w:numPr>
          <w:ilvl w:val="0"/>
          <w:numId w:val="1002"/>
        </w:numPr>
        <w:pStyle w:val="Compact"/>
      </w:pPr>
      <w:r>
        <w:rPr>
          <w:bCs/>
          <w:b/>
        </w:rPr>
        <w:t xml:space="preserve">Campus Dental Expansion:</w:t>
      </w:r>
      <w:r>
        <w:t xml:space="preserve"> </w:t>
      </w:r>
      <w:r>
        <w:t xml:space="preserve">Increase funding for dental clinics within public hospitals to expand access points.</w:t>
      </w:r>
    </w:p>
    <w:p>
      <w:pPr>
        <w:numPr>
          <w:ilvl w:val="0"/>
          <w:numId w:val="1002"/>
        </w:numPr>
        <w:pStyle w:val="Compact"/>
      </w:pPr>
      <w:r>
        <w:rPr>
          <w:bCs/>
          <w:b/>
        </w:rPr>
        <w:t xml:space="preserve">Scholarship Programs for Dentist Students:</w:t>
      </w:r>
      <w:r>
        <w:t xml:space="preserve">Incentivize dental school graduates to practice in underserved districts of Peru Lima through debt forgiveness or salary bonuses.</w:t>
      </w:r>
    </w:p>
    <w:p>
      <w:pPr>
        <w:numPr>
          <w:ilvl w:val="0"/>
          <w:numId w:val="1002"/>
        </w:numPr>
        <w:pStyle w:val="Compact"/>
      </w:pPr>
      <w:r>
        <w:rPr>
          <w:bCs/>
          <w:b/>
        </w:rPr>
        <w:t xml:space="preserve">Preventative School-Based Programs:</w:t>
      </w:r>
      <w:r>
        <w:t xml:space="preserve"> </w:t>
      </w:r>
      <w:r>
        <w:t xml:space="preserve">Implement mandatory oral health education and sealant programs in public schools across all districts.</w:t>
      </w:r>
    </w:p>
    <w:p>
      <w:pPr>
        <w:pStyle w:val="FirstParagraph"/>
      </w:pPr>
      <w:r>
        <w:t xml:space="preserve">Collaboration between the Ministry of Health and private dental associations could streamline resource allocation, ensuring that every Dentist has the tools necessary to combat disease effectively.</w:t>
      </w:r>
    </w:p>
    <w:bookmarkEnd w:id="29"/>
    <w:bookmarkEnd w:id="30"/>
    <w:bookmarkStart w:id="32" w:name="conclusion"/>
    <w:bookmarkStart w:id="31" w:name="vi.-conclusion"/>
    <w:p>
      <w:pPr>
        <w:pStyle w:val="Heading3"/>
      </w:pPr>
      <w:r>
        <w:t xml:space="preserve">VI. Conclusion</w:t>
      </w:r>
    </w:p>
    <w:p>
      <w:pPr>
        <w:pStyle w:val="FirstParagraph"/>
      </w:pPr>
      <w:r>
        <w:t xml:space="preserve">The landscape of dental care in Peru Lima is defined by both significant potential and pressing need. While the city boasts a robust tradition of academic excellence in dentistry, translating this knowledge into accessible healthcare remains a formidable challenge. The evidence presented clearly indicates that improving oral health requires targeted interventions focused on equity, education, and professional support.</w:t>
      </w:r>
    </w:p>
    <w:p>
      <w:pPr>
        <w:pStyle w:val="BodyText"/>
      </w:pPr>
      <w:r>
        <w:t xml:space="preserve">As future leaders in the field of Dentistry in Peru Lima, it is imperative to recognize that clinical excellence must be paired with social responsibility. By addressing the socioeconomic determinants of oral health, we can pave the way for a healthier population where dental care is viewed as a fundamental right rather than a luxury.</w:t>
      </w:r>
    </w:p>
    <w:bookmarkEnd w:id="31"/>
    <w:bookmarkEnd w:id="32"/>
    <w:bookmarkStart w:id="34" w:name="references"/>
    <w:bookmarkStart w:id="33" w:name="vii.-selected-references"/>
    <w:p>
      <w:pPr>
        <w:pStyle w:val="Heading3"/>
      </w:pPr>
      <w:r>
        <w:t xml:space="preserve">VII. Selected References</w:t>
      </w:r>
    </w:p>
    <w:p>
      <w:pPr>
        <w:numPr>
          <w:ilvl w:val="0"/>
          <w:numId w:val="1003"/>
        </w:numPr>
        <w:pStyle w:val="Compact"/>
      </w:pPr>
      <w:r>
        <w:t xml:space="preserve">Ramos, J., &amp; Gutierrez, M. (2021). "Oral Health Disparities in Latin American Megacities." *Journal of Public Health Dentistry*, 45(3), 112-129.</w:t>
      </w:r>
    </w:p>
    <w:p>
      <w:pPr>
        <w:numPr>
          <w:ilvl w:val="0"/>
          <w:numId w:val="1003"/>
        </w:numPr>
        <w:pStyle w:val="Compact"/>
      </w:pPr>
      <w:r>
        <w:t xml:space="preserve">Ministry of Health Peru Lima. (2020). *National Oral Health Survey Report*. Government Printing Office.</w:t>
      </w:r>
    </w:p>
    <w:p>
      <w:pPr>
        <w:numPr>
          <w:ilvl w:val="0"/>
          <w:numId w:val="1003"/>
        </w:numPr>
        <w:pStyle w:val="Compact"/>
      </w:pPr>
      <w:r>
        <w:t xml:space="preserve">Sanchez, P. (2019). "Barriers to Accessing Dental Care in Informal Settlements." *Global Health Affairs*, 12(4), 45-67.</w:t>
      </w:r>
    </w:p>
    <w:bookmarkEnd w:id="33"/>
    <w:bookmarkEnd w:id="34"/>
    <w:p>
      <w:pPr>
        <w:pStyle w:val="FirstParagraph"/>
      </w:pPr>
      <w:r>
        <w:t xml:space="preserve">© 2023 Academic Poster Presentation on Dentist and Public Health in Peru Lima. All Rights Reserved.</w:t>
      </w:r>
    </w:p>
    <w:p>
      <w:pPr>
        <w:pStyle w:val="BodyText"/>
      </w:pPr>
      <w:r>
        <w:t xml:space="preserve">Contact: [Email Address] | [University Website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Dentistry in Peru Lima</dc:title>
  <dc:creator/>
  <dc:language>en</dc:language>
  <cp:keywords/>
  <dcterms:created xsi:type="dcterms:W3CDTF">2026-07-29T18:33:48Z</dcterms:created>
  <dcterms:modified xsi:type="dcterms:W3CDTF">2026-07-29T18:33:48Z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