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Advanced</w:t>
      </w:r>
      <w:r>
        <w:t xml:space="preserve"> </w:t>
      </w:r>
      <w:r>
        <w:t xml:space="preserve">Oral</w:t>
      </w:r>
      <w:r>
        <w:t xml:space="preserve"> </w:t>
      </w:r>
      <w:r>
        <w:t xml:space="preserve">Healthcare</w:t>
      </w:r>
      <w:r>
        <w:t xml:space="preserve"> </w:t>
      </w:r>
      <w:r>
        <w:t xml:space="preserve">in</w:t>
      </w:r>
      <w:r>
        <w:t xml:space="preserve"> </w:t>
      </w:r>
      <w:r>
        <w:t xml:space="preserve">Seoul</w:t>
      </w:r>
    </w:p>
    <w:bookmarkStart w:id="20" w:name="X555a3a2279003c150ea723705ab5451a18fa0fc"/>
    <w:p>
      <w:pPr>
        <w:pStyle w:val="Heading1"/>
      </w:pPr>
      <w:r>
        <w:t xml:space="preserve">Optimizing Dental Care Delivery in High-Density Urban Environments</w:t>
      </w:r>
    </w:p>
    <w:p>
      <w:pPr>
        <w:pStyle w:val="FirstParagraph"/>
      </w:pPr>
      <w:r>
        <w:rPr>
          <w:bCs/>
          <w:b/>
        </w:rPr>
        <w:t xml:space="preserve">A Strategic Analysis for Dentist Practices in South Korea, Seoul</w:t>
      </w:r>
    </w:p>
    <w:p>
      <w:pPr>
        <w:pStyle w:val="BodyText"/>
      </w:pPr>
      <w:r>
        <w:t xml:space="preserve">Prepared for the International Symposium on Urban Health Infrastructure</w:t>
      </w:r>
      <w:r>
        <w:br/>
      </w:r>
      <w:r>
        <w:t xml:space="preserve">Presenter: [Name Redacted], Department of Public Health and Clinical Dentistry</w:t>
      </w:r>
    </w:p>
    <w:bookmarkEnd w:id="20"/>
    <w:bookmarkStart w:id="21" w:name="abstract"/>
    <w:p>
      <w:pPr>
        <w:pStyle w:val="Heading2"/>
      </w:pPr>
      <w:r>
        <w:t xml:space="preserve">Abstract</w:t>
      </w:r>
    </w:p>
    <w:p>
      <w:pPr>
        <w:pStyle w:val="FirstParagraph"/>
      </w:pPr>
      <w:r>
        <w:t xml:space="preserve">As the capital of South Korea, Seoul presents a unique paradigm for healthcare delivery due to its extreme population density, rapid technological adoption, and distinct cultural expectations regarding medical aesthetics. This presentation analyzes the critical role of the modern Dentist within this complex ecosystem. By examining current trends in patient behavior, regulatory frameworks in South Korea Seoul, and emerging technologies such as CAD/CAM systems and AI-driven diagnostics, this study proposes a new model for efficient dental care delivery. The findings suggest that successful integration of digital workflows and patient-centric communication is not merely an advantage but a necessity for sustainability in the competitive healthcare market of Seoul.</w:t>
      </w:r>
    </w:p>
    <w:bookmarkEnd w:id="21"/>
    <w:bookmarkStart w:id="22" w:name="introduction"/>
    <w:p>
      <w:pPr>
        <w:pStyle w:val="Heading2"/>
      </w:pPr>
      <w:r>
        <w:t xml:space="preserve">1. Introduction</w:t>
      </w:r>
    </w:p>
    <w:p>
      <w:pPr>
        <w:pStyle w:val="FirstParagraph"/>
      </w:pPr>
      <w:r>
        <w:t xml:space="preserve">The healthcare landscape in South Korea is characterized by high accessibility and advanced medical infrastructure. However, the specific context of South Korea Seoul creates distinct challenges for practitioners. With a population exceeding 10 million within the metropolitan area, the demand for specialized services, including dental care, is immense. For any Dentist operating in this region, understanding the local demographic shifts is crucial. The aging population requires geriatric dental care and implantology, while a young adult demographic drives demand for orthodontics and cosmetic dentistry.</w:t>
      </w:r>
    </w:p>
    <w:p>
      <w:pPr>
        <w:pStyle w:val="BodyText"/>
      </w:pPr>
      <w:r>
        <w:t xml:space="preserve">Furthermore, Seoul is recognized globally as a hub for "Medical Tourism," particularly in the realm of aesthetic medicine. This phenomenon places additional pressure on local Dentist professionals to maintain world-class standards of care while managing high patient volumes. This presentation aims to bridge the gap between traditional dental practices and modern operational efficiency, providing a roadmap for Dentists seeking to thrive in South Korea Seoul.</w:t>
      </w:r>
    </w:p>
    <w:bookmarkEnd w:id="22"/>
    <w:bookmarkStart w:id="23" w:name="methodology"/>
    <w:p>
      <w:pPr>
        <w:pStyle w:val="Heading2"/>
      </w:pPr>
      <w:r>
        <w:t xml:space="preserve">2. Methodology</w:t>
      </w:r>
    </w:p>
    <w:p>
      <w:pPr>
        <w:pStyle w:val="FirstParagraph"/>
      </w:pPr>
      <w:r>
        <w:t xml:space="preserve">This study employs a mixed-methods approach, combining quantitative analysis of healthcare data from the National Health Insurance Service (NHIS) in South Korea with qualitative insights from semi-structured interviews with practicing Dentists across five major districts of Seoul (Gangnam, Jongno, Yongsan, Seocho, and Songpa). The data collection period spanned 18 months. Key variables included patient wait times, adoption rates of digital imaging technologies, patient satisfaction scores regarding communication in multilingual settings (English/Chinese/Korean), and financial metrics related to treatment acceptance rates.</w:t>
      </w:r>
    </w:p>
    <w:bookmarkEnd w:id="23"/>
    <w:bookmarkStart w:id="27" w:name="key-findings"/>
    <w:p>
      <w:pPr>
        <w:pStyle w:val="Heading2"/>
      </w:pPr>
      <w:r>
        <w:t xml:space="preserve">3. Key Findings</w:t>
      </w:r>
    </w:p>
    <w:bookmarkStart w:id="24" w:name="technology-adoption"/>
    <w:p>
      <w:pPr>
        <w:pStyle w:val="Heading3"/>
      </w:pPr>
      <w:r>
        <w:t xml:space="preserve">Technology Adoption</w:t>
      </w:r>
    </w:p>
    <w:p>
      <w:pPr>
        <w:pStyle w:val="FirstParagraph"/>
      </w:pPr>
      <w:r>
        <w:t xml:space="preserve">Results indicate a 78% increase in the adoption of intraoral scanners among Dentist practices in Seoul over the last five years. Practices utilizing digital impressions reported a 40% reduction in patient chair-time and significantly higher satisfaction rates due to improved comfort and accuracy.</w:t>
      </w:r>
    </w:p>
    <w:bookmarkEnd w:id="24"/>
    <w:bookmarkStart w:id="25" w:name="patient-demographics"/>
    <w:p>
      <w:pPr>
        <w:pStyle w:val="Heading3"/>
      </w:pPr>
      <w:r>
        <w:t xml:space="preserve">Patient Demographics</w:t>
      </w:r>
    </w:p>
    <w:p>
      <w:pPr>
        <w:pStyle w:val="FirstParagraph"/>
      </w:pPr>
      <w:r>
        <w:t xml:space="preserve">A significant trend observed is the rise in international patients seeking dental services in South Korea Seoul. Approximately 22% of surveyed clinics reported a steady influx of foreign clients, necessitating robust translation protocols and culturally competent care models.</w:t>
      </w:r>
    </w:p>
    <w:bookmarkEnd w:id="25"/>
    <w:bookmarkStart w:id="26" w:name="the-communication-gap"/>
    <w:p>
      <w:pPr>
        <w:pStyle w:val="Heading3"/>
      </w:pPr>
      <w:r>
        <w:t xml:space="preserve">The Communication Gap</w:t>
      </w:r>
    </w:p>
    <w:p>
      <w:pPr>
        <w:pStyle w:val="FirstParagraph"/>
      </w:pPr>
      <w:r>
        <w:t xml:space="preserve">A critical finding in this presentation is the identified communication barrier. While technical skills among Dentists in South Korea Seoul are universally high, there is a notable variance in English proficiency. Patients from abroad often express anxiety not due to medical concerns, but due to linguistic isolation during pre-operative consultations and post-operative care instructions. This highlights a service gap that can be leveraged by clinics prioritizing multilingual support staff alongside clinical excellence.</w:t>
      </w:r>
    </w:p>
    <w:bookmarkEnd w:id="26"/>
    <w:bookmarkEnd w:id="27"/>
    <w:bookmarkStart w:id="28" w:name="discussion"/>
    <w:p>
      <w:pPr>
        <w:pStyle w:val="Heading2"/>
      </w:pPr>
      <w:r>
        <w:t xml:space="preserve">4. Discussion</w:t>
      </w:r>
    </w:p>
    <w:p>
      <w:pPr>
        <w:pStyle w:val="FirstParagraph"/>
      </w:pPr>
      <w:r>
        <w:t xml:space="preserve">The role of the Dentist in South Korea Seoul is evolving from a purely clinical practitioner to a holistic healthcare manager. The intense competition in districts like Gangnam, often referred to as the "K-Beauty" capital, forces practitioners to differentiate themselves through service quality and technological innovation. It is no longer sufficient for a Dentist to simply perform extractions or fillings; they must provide an integrated experience that includes pain-free anesthesia protocols, aesthetic consultations using 3D visualization software, and seamless insurance navigation.</w:t>
      </w:r>
    </w:p>
    <w:p>
      <w:pPr>
        <w:pStyle w:val="BodyText"/>
      </w:pPr>
      <w:r>
        <w:t xml:space="preserve">Moreover, the regulatory environment in South Korea is stringent regarding patient safety and hygiene. Dentists must adhere to rigorous sterilization standards which are frequently audited. The presentation emphasizes that trust is the primary currency in this market. For international patients, building this trust requires transparency and clear communication channels, often facilitated through digital platforms where reviews and ratings play a pivotal role in clinic selection.</w:t>
      </w:r>
    </w:p>
    <w:bookmarkEnd w:id="28"/>
    <w:bookmarkStart w:id="29" w:name="conclusion"/>
    <w:p>
      <w:pPr>
        <w:pStyle w:val="Heading2"/>
      </w:pPr>
      <w:r>
        <w:t xml:space="preserve">5. Conclusion</w:t>
      </w:r>
    </w:p>
    <w:p>
      <w:pPr>
        <w:pStyle w:val="FirstParagraph"/>
      </w:pPr>
      <w:r>
        <w:t xml:space="preserve">In conclusion, the future of dental healthcare in South Korea Seoul relies on the adaptability and technological fluency of its Dentists. This presentation has demonstrated that successful practices are those that embrace digital integration, prioritize patient education, and address the linguistic needs of a globalized clientele. For Dentists aiming to expand their practice or establish new clinics in this region, it is imperative to view Seoul not just as a local market, but as part of the broader Asian medical tourism ecosystem.</w:t>
      </w:r>
    </w:p>
    <w:p>
      <w:pPr>
        <w:pStyle w:val="BodyText"/>
      </w:pPr>
      <w:r>
        <w:t xml:space="preserve">We recommend that dental schools and continuing education programs in South Korea place greater emphasis on cross-cultural communication skills and digital dentistry management. By doing so, we can ensure that Dentists are fully equipped to meet the sophisticated demands of patients in South Korea Seoul, thereby enhancing overall oral health outcomes and economic viability within the sector.</w:t>
      </w:r>
    </w:p>
    <w:bookmarkEnd w:id="29"/>
    <w:bookmarkStart w:id="30" w:name="references"/>
    <w:p>
      <w:pPr>
        <w:pStyle w:val="Heading3"/>
      </w:pPr>
      <w:r>
        <w:t xml:space="preserve">References</w:t>
      </w:r>
    </w:p>
    <w:p>
      <w:pPr>
        <w:numPr>
          <w:ilvl w:val="0"/>
          <w:numId w:val="1001"/>
        </w:numPr>
        <w:pStyle w:val="Compact"/>
      </w:pPr>
      <w:r>
        <w:t xml:space="preserve">National Health Insurance Service (NHIS). (2023). *Annual Report on Dental Healthcare Utilization in Metropolitan Areas*. Seoul: Korea Health Industry Development Institute.</w:t>
      </w:r>
    </w:p>
    <w:p>
      <w:pPr>
        <w:numPr>
          <w:ilvl w:val="0"/>
          <w:numId w:val="1001"/>
        </w:numPr>
        <w:pStyle w:val="Compact"/>
      </w:pPr>
      <w:r>
        <w:t xml:space="preserve">Kim, J., &amp; Park, S. (2022). "Impact of CAD/CAM Technology on Patient Satisfaction in Urban Dental Clinics." *Journal of Korean Academy of Oral Health*, 45(3), 112-125.</w:t>
      </w:r>
    </w:p>
    <w:p>
      <w:pPr>
        <w:numPr>
          <w:ilvl w:val="0"/>
          <w:numId w:val="1001"/>
        </w:numPr>
        <w:pStyle w:val="Compact"/>
      </w:pPr>
      <w:r>
        <w:t xml:space="preserve">Seoul Metropolitan Government. (2023). *Strategic Plan for Medical Tourism Development*. Seoul: City Planning Bureau.</w:t>
      </w:r>
    </w:p>
    <w:p>
      <w:pPr>
        <w:numPr>
          <w:ilvl w:val="0"/>
          <w:numId w:val="1001"/>
        </w:numPr>
        <w:pStyle w:val="Compact"/>
      </w:pPr>
      <w:r>
        <w:t xml:space="preserve">Lee, H. et al. (2024). "Cross-Cultural Communication Challenges in Dental Practice: A Case Study of Gangnam District." *International Journal of Dentistry and Health*, 19(2), 45-58.</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Advanced Oral Healthcare in Seoul</dc:title>
  <dc:creator/>
  <dc:language>en</dc:language>
  <cp:keywords/>
  <dcterms:created xsi:type="dcterms:W3CDTF">2026-07-29T15:15:25Z</dcterms:created>
  <dcterms:modified xsi:type="dcterms:W3CDTF">2026-07-29T15:15:25Z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