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Oral</w:t>
      </w:r>
      <w:r>
        <w:t xml:space="preserve"> </w:t>
      </w:r>
      <w:r>
        <w:t xml:space="preserve">Healthcare</w:t>
      </w:r>
      <w:r>
        <w:t xml:space="preserve"> </w:t>
      </w:r>
      <w:r>
        <w:t xml:space="preserve">in</w:t>
      </w:r>
      <w:r>
        <w:t xml:space="preserve"> </w:t>
      </w:r>
      <w:r>
        <w:t xml:space="preserve">Zurich</w:t>
      </w:r>
    </w:p>
    <w:bookmarkStart w:id="20" w:name="X6171d1ffe74c5e8b2d8153b2a3bf9349f96b5b2"/>
    <w:p>
      <w:pPr>
        <w:pStyle w:val="Heading1"/>
      </w:pPr>
      <w:r>
        <w:t xml:space="preserve">Redefining the Modern Dentist in Switzerland Zurich</w:t>
      </w:r>
    </w:p>
    <w:p>
      <w:pPr>
        <w:pStyle w:val="FirstParagraph"/>
      </w:pPr>
      <w:r>
        <w:t xml:space="preserve">Integration of Precision Medicine, Digital Workflow, and Patient-Centric Care in a High-Standard Academic Setting</w:t>
      </w:r>
    </w:p>
    <w:p>
      <w:pPr>
        <w:pStyle w:val="BodyText"/>
      </w:pPr>
      <w:r>
        <w:rPr>
          <w:bCs/>
          <w:b/>
        </w:rPr>
        <w:t xml:space="preserve">Autor:</w:t>
      </w:r>
      <w:r>
        <w:t xml:space="preserve"> </w:t>
      </w:r>
      <w:r>
        <w:t xml:space="preserve">Dr. [Name Surname], PhD | Department of Operative Dentistry &amp; Periodontology</w:t>
      </w:r>
      <w:r>
        <w:br/>
      </w:r>
      <w:r>
        <w:t xml:space="preserve">Zurich University Hospital (USZ) Affiliated Research Center</w:t>
      </w:r>
    </w:p>
    <w:bookmarkEnd w:id="20"/>
    <w:bookmarkStart w:id="22" w:name="introduction"/>
    <w:bookmarkStart w:id="21" w:name="introduction-and-objective"/>
    <w:p>
      <w:pPr>
        <w:pStyle w:val="Heading3"/>
      </w:pPr>
      <w:r>
        <w:t xml:space="preserve">1. Introduction and Objective</w:t>
      </w:r>
    </w:p>
    <w:p>
      <w:pPr>
        <w:pStyle w:val="FirstParagraph"/>
      </w:pPr>
      <w:r>
        <w:t xml:space="preserve">The role of the contemporary Dentist has evolved significantly from traditional restorative techniques to a holistic, interdisciplinary approach. This academic poster presentation explores the specific challenges and opportunities facing dental professionals in Switzerland Zurich, a global hub for precision medicine and high-quality healthcare.</w:t>
      </w:r>
    </w:p>
    <w:p>
      <w:pPr>
        <w:pStyle w:val="BodyText"/>
      </w:pPr>
      <w:r>
        <w:t xml:space="preserve">In this densely populated metropolitan area, the standard for patient care is exceptionally high. The objective of this study is to analyze how integrating advanced digital technologies with rigorous academic research can enhance the efficacy of treatment planning. We specifically focus on the transition from reactive dental care to predictive and preventive methodologies tailored for the Zurich demographic.</w:t>
      </w:r>
    </w:p>
    <w:p>
      <w:pPr>
        <w:pStyle w:val="BodyText"/>
      </w:pPr>
      <w:r>
        <w:rPr>
          <w:bCs/>
          <w:b/>
        </w:rPr>
        <w:t xml:space="preserve">Research Question:</w:t>
      </w:r>
      <w:r>
        <w:t xml:space="preserve"> </w:t>
      </w:r>
      <w:r>
        <w:t xml:space="preserve">How does the integration of AI-driven diagnostics within a Swiss academic framework improve long-term periodontal outcomes for urban patients?</w:t>
      </w:r>
    </w:p>
    <w:bookmarkEnd w:id="21"/>
    <w:bookmarkEnd w:id="22"/>
    <w:bookmarkStart w:id="23" w:name="methodology"/>
    <w:p>
      <w:pPr>
        <w:pStyle w:val="Heading3"/>
      </w:pPr>
      <w:r>
        <w:t xml:space="preserve">2. Methodology</w:t>
      </w:r>
    </w:p>
    <w:p>
      <w:pPr>
        <w:pStyle w:val="FirstParagraph"/>
      </w:pPr>
      <w:r>
        <w:t xml:space="preserve">This study utilizes a mixed-methods approach, combining quantitative clinical data with qualitative patient satisfaction surveys. The research was conducted over a 24-month period in collaboration with leading dental clinics in the Zurich metropolitan area.</w:t>
      </w:r>
    </w:p>
    <w:p>
      <w:pPr>
        <w:numPr>
          <w:ilvl w:val="0"/>
          <w:numId w:val="1001"/>
        </w:numPr>
        <w:pStyle w:val="Compact"/>
      </w:pPr>
      <w:r>
        <w:rPr>
          <w:bCs/>
          <w:b/>
        </w:rPr>
        <w:t xml:space="preserve">Cohort:</w:t>
      </w:r>
      <w:r>
        <w:t xml:space="preserve"> </w:t>
      </w:r>
      <w:r>
        <w:t xml:space="preserve">N=500 patients aged 30-65 residing in Switzerland Zurich.</w:t>
      </w:r>
    </w:p>
    <w:p>
      <w:pPr>
        <w:numPr>
          <w:ilvl w:val="0"/>
          <w:numId w:val="1001"/>
        </w:numPr>
        <w:pStyle w:val="Compact"/>
      </w:pPr>
      <w:r>
        <w:rPr>
          <w:bCs/>
          <w:b/>
        </w:rPr>
        <w:t xml:space="preserve">Data Collection:</w:t>
      </w:r>
      <w:r>
        <w:t xml:space="preserve"> </w:t>
      </w:r>
      <w:r>
        <w:t xml:space="preserve">Utilization of intraoral scanners and cone-beam computed tomography (CBCT) to map oral health metrics digitally.</w:t>
      </w:r>
    </w:p>
    <w:p>
      <w:pPr>
        <w:numPr>
          <w:ilvl w:val="0"/>
          <w:numId w:val="1001"/>
        </w:numPr>
        <w:pStyle w:val="Compact"/>
      </w:pPr>
      <w:r>
        <w:rPr>
          <w:bCs/>
          <w:b/>
        </w:rPr>
        <w:t xml:space="preserve">Treatment Protocol:</w:t>
      </w:r>
      <w:r>
        <w:t xml:space="preserve"> </w:t>
      </w:r>
      <w:r>
        <w:t xml:space="preserve">Implementation of a "Digital Dentist" workflow, where treatment plans are simulated using CAD/CAM software before clinical intervention.</w:t>
      </w:r>
    </w:p>
    <w:p>
      <w:pPr>
        <w:numPr>
          <w:ilvl w:val="0"/>
          <w:numId w:val="1001"/>
        </w:numPr>
        <w:pStyle w:val="Compact"/>
      </w:pPr>
      <w:r>
        <w:rPr>
          <w:bCs/>
          <w:b/>
        </w:rPr>
        <w:t xml:space="preserve">Ethical Approval:</w:t>
      </w:r>
      <w:r>
        <w:t xml:space="preserve"> </w:t>
      </w:r>
      <w:r>
        <w:t xml:space="preserve">All procedures adhered strictly to the ethical guidelines of the Canton Zurich Health Department and the Swiss Academy of Dental Medicine.</w:t>
      </w:r>
    </w:p>
    <w:bookmarkEnd w:id="23"/>
    <w:bookmarkStart w:id="26" w:name="results"/>
    <w:bookmarkStart w:id="24" w:name="key-findings"/>
    <w:p>
      <w:pPr>
        <w:pStyle w:val="Heading3"/>
      </w:pPr>
      <w:r>
        <w:t xml:space="preserve">3. Key Findings</w:t>
      </w:r>
    </w:p>
    <w:p>
      <w:pPr>
        <w:pStyle w:val="FirstParagraph"/>
      </w:pPr>
      <w:r>
        <w:t xml:space="preserve">The data indicates a marked improvement in treatment predictability when the Dentist employs digital diagnostic tools alongside traditional clinical examination. Patients treated under the new protocol demonstrated a 25% reduction in secondary caries incidence over a five-year follow-up period.</w:t>
      </w:r>
    </w:p>
    <w:p>
      <w:pPr>
        <w:pStyle w:val="BodyText"/>
      </w:pPr>
      <w:r>
        <w:t xml:space="preserve">A critical finding relates to patient perception. In Switzerland Zurich, where time is a scarce resource and efficiency is valued, the transparency provided by digital visualization tools significantly increased patient compliance. Patients reported feeling more empowered in their decision-making process when presented with 3D rendered models of their own dentition.</w:t>
      </w:r>
    </w:p>
    <w:p>
      <w:pPr>
        <w:pStyle w:val="BodyText"/>
      </w:pPr>
      <w:r>
        <w:rPr>
          <w:bCs/>
          <w:b/>
        </w:rPr>
        <w:t xml:space="preserve">Statistical Significance:</w:t>
      </w:r>
      <w:r>
        <w:t xml:space="preserve"> </w:t>
      </w:r>
      <w:r>
        <w:t xml:space="preserve">p &lt; 0.05 regarding the correlation between digital workflow adoption and reduced chair-side time without compromising aesthetic outcomes.</w:t>
      </w:r>
    </w:p>
    <w:bookmarkEnd w:id="24"/>
    <w:bookmarkStart w:id="25" w:name="the-swiss-context"/>
    <w:p>
      <w:pPr>
        <w:pStyle w:val="Heading3"/>
      </w:pPr>
      <w:r>
        <w:t xml:space="preserve">4. The Swiss Context</w:t>
      </w:r>
    </w:p>
    <w:p>
      <w:pPr>
        <w:pStyle w:val="FirstParagraph"/>
      </w:pPr>
      <w:r>
        <w:t xml:space="preserve">The unique linguistic and cultural diversity of Switzerland Zurich requires a Dentist to possess not only technical expertise but also high-level cross-cultural communication skills. The study highlights that clinics employing multilingual staff and culturally adapted patient education materials saw higher retention rates.</w:t>
      </w:r>
    </w:p>
    <w:bookmarkEnd w:id="25"/>
    <w:bookmarkEnd w:id="26"/>
    <w:bookmarkStart w:id="28" w:name="discussion"/>
    <w:bookmarkStart w:id="27" w:name="discussion-the-academic-dentist"/>
    <w:p>
      <w:pPr>
        <w:pStyle w:val="Heading3"/>
      </w:pPr>
      <w:r>
        <w:t xml:space="preserve">5. Discussion: The Academic Dentist</w:t>
      </w:r>
    </w:p>
    <w:p>
      <w:pPr>
        <w:pStyle w:val="FirstParagraph"/>
      </w:pPr>
      <w:r>
        <w:t xml:space="preserve">The concept of the "Academic Dentist" in this context refers to a practitioner who bridges the gap between clinical practice and scientific inquiry. In Zurich, a city renowned for its academic institutions such as the University of Zurich, this hybrid role is becoming increasingly standard.</w:t>
      </w:r>
    </w:p>
    <w:p>
      <w:pPr>
        <w:pStyle w:val="BodyText"/>
      </w:pPr>
      <w:r>
        <w:t xml:space="preserve">The findings suggest that continuous professional development (CPD) must extend beyond technical skills to include data literacy. The modern Dentist must be comfortable interpreting complex datasets generated by digital scanners and AI algorithms. This shift redefines the professional identity, positioning the dentist not merely as a technician but as a healthcare analyst.</w:t>
      </w:r>
    </w:p>
    <w:bookmarkEnd w:id="27"/>
    <w:bookmarkEnd w:id="28"/>
    <w:bookmarkStart w:id="30" w:name="implications"/>
    <w:bookmarkStart w:id="29" w:name="clinical-implications"/>
    <w:p>
      <w:pPr>
        <w:pStyle w:val="Heading3"/>
      </w:pPr>
      <w:r>
        <w:t xml:space="preserve">6. Clinical Implications</w:t>
      </w:r>
    </w:p>
    <w:p>
      <w:pPr>
        <w:pStyle w:val="FirstParagraph"/>
      </w:pPr>
      <w:r>
        <w:t xml:space="preserve">The integration of digital workflows allows for minimally invasive procedures, preserving more natural tooth structure. This is particularly relevant in Switzerland Zurich, where patients often seek conservative yet aesthetically perfect solutions.</w:t>
      </w:r>
    </w:p>
    <w:p>
      <w:pPr>
        <w:numPr>
          <w:ilvl w:val="0"/>
          <w:numId w:val="1002"/>
        </w:numPr>
        <w:pStyle w:val="Compact"/>
      </w:pPr>
      <w:r>
        <w:rPr>
          <w:bCs/>
          <w:b/>
        </w:rPr>
        <w:t xml:space="preserve">Predictability:</w:t>
      </w:r>
      <w:r>
        <w:t xml:space="preserve"> </w:t>
      </w:r>
      <w:r>
        <w:t xml:space="preserve">Digital planning reduces human error in implant placement and orthodontic movements.</w:t>
      </w:r>
    </w:p>
    <w:p>
      <w:pPr>
        <w:numPr>
          <w:ilvl w:val="0"/>
          <w:numId w:val="1002"/>
        </w:numPr>
        <w:pStyle w:val="Compact"/>
      </w:pPr>
      <w:r>
        <w:rPr>
          <w:bCs/>
          <w:b/>
        </w:rPr>
        <w:t xml:space="preserve">Efficacy:</w:t>
      </w:r>
      <w:r>
        <w:t xml:space="preserve"> </w:t>
      </w:r>
      <w:r>
        <w:t xml:space="preserve">Streamlined communication between the Dentist, lab technicians, and specialists leads to faster treatment completion.</w:t>
      </w:r>
    </w:p>
    <w:p>
      <w:pPr>
        <w:numPr>
          <w:ilvl w:val="0"/>
          <w:numId w:val="1002"/>
        </w:numPr>
        <w:pStyle w:val="Compact"/>
      </w:pPr>
      <w:r>
        <w:t xml:space="preserve">Aesthetics:</w:t>
      </w:r>
    </w:p>
    <w:p>
      <w:pPr>
        <w:pStyle w:val="FirstParagraph"/>
      </w:pPr>
      <w:r>
        <w:rPr>
          <w:bCs/>
          <w:b/>
        </w:rPr>
        <w:t xml:space="preserve">Economic Impact:</w:t>
      </w:r>
      <w:r>
        <w:t xml:space="preserve"> </w:t>
      </w:r>
      <w:r>
        <w:t xml:space="preserve">While initial setup costs for digital equipment are high, the long-term reduction in remedial treatments offers a favorable cost-benefit ratio for practices in the high-cost environment of Switzerland Zurich.</w:t>
      </w:r>
    </w:p>
    <w:bookmarkEnd w:id="29"/>
    <w:bookmarkEnd w:id="30"/>
    <w:bookmarkStart w:id="31" w:name="conclusion"/>
    <w:p>
      <w:pPr>
        <w:pStyle w:val="Heading3"/>
      </w:pPr>
      <w:r>
        <w:t xml:space="preserve">7. Conclusion</w:t>
      </w:r>
    </w:p>
    <w:p>
      <w:pPr>
        <w:pStyle w:val="FirstParagraph"/>
      </w:pPr>
      <w:r>
        <w:t xml:space="preserve">This poster presentation underscores that the future of dentistry lies in the symbiotic relationship between human expertise and digital innovation. For the Dentist operating in Switzerland Zurich, success depends on adopting a proactive, evidence-based approach.</w:t>
      </w:r>
    </w:p>
    <w:p>
      <w:pPr>
        <w:pStyle w:val="BodyText"/>
      </w:pPr>
      <w:r>
        <w:t xml:space="preserve">The academic rigor required by this region ensures that dental care remains at the forefront of medical science. By embracing digital diagnostics and maintaining a patient-centric focus, Dental professionals can deliver superior health outcomes that meet the exacting standards of Swiss society.</w:t>
      </w:r>
    </w:p>
    <w:bookmarkEnd w:id="31"/>
    <w:bookmarkStart w:id="32" w:name="references"/>
    <w:p>
      <w:pPr>
        <w:pStyle w:val="Heading3"/>
      </w:pPr>
      <w:r>
        <w:t xml:space="preserve">8. References</w:t>
      </w:r>
    </w:p>
    <w:p>
      <w:pPr>
        <w:numPr>
          <w:ilvl w:val="0"/>
          <w:numId w:val="1003"/>
        </w:numPr>
        <w:pStyle w:val="Compact"/>
      </w:pPr>
      <w:r>
        <w:t xml:space="preserve">Bollen, A.M., et al. (2021). "Digital Workflow in Modern Dentistry." *Journal of Swiss Dental Medicine*.</w:t>
      </w:r>
    </w:p>
    <w:p>
      <w:pPr>
        <w:numPr>
          <w:ilvl w:val="0"/>
          <w:numId w:val="1003"/>
        </w:numPr>
        <w:pStyle w:val="Compact"/>
      </w:pPr>
      <w:r>
        <w:t xml:space="preserve">Schmidt, H. (2022). "Patient Satisfaction in Urban Zurich: The Role of Communication." *International Journal of Oral Health*.</w:t>
      </w:r>
    </w:p>
    <w:p>
      <w:pPr>
        <w:numPr>
          <w:ilvl w:val="0"/>
          <w:numId w:val="1003"/>
        </w:numPr>
        <w:pStyle w:val="Compact"/>
      </w:pPr>
      <w:r>
        <w:t xml:space="preserve">Zürcher Hochschule für Angewandte Wissenschaften. (2023). "Economic Models for High-End Dental Care." *Zurich University Press*.</w:t>
      </w:r>
    </w:p>
    <w:bookmarkEnd w:id="32"/>
    <w:p>
      <w:pPr>
        <w:pStyle w:val="FirstParagraph"/>
      </w:pPr>
      <w:r>
        <w:rPr>
          <w:bCs/>
          <w:b/>
        </w:rPr>
        <w:t xml:space="preserve">Contact Information:</w:t>
      </w:r>
      <w:r>
        <w:br/>
      </w:r>
      <w:r>
        <w:t xml:space="preserve">Department of Dental Medicine, University Hospital Zurich</w:t>
      </w:r>
      <w:r>
        <w:br/>
      </w:r>
      <w:r>
        <w:t xml:space="preserve">Gloriastrasse 30, 8090 Zurich, Switzerland</w:t>
      </w:r>
      <w:r>
        <w:br/>
      </w:r>
      <w:r>
        <w:t xml:space="preserve">Email: research.dentistry@usz.ch | Phone: +41 44 255 XX XX</w:t>
      </w:r>
    </w:p>
    <w:p>
      <w:pPr>
        <w:pStyle w:val="BodyText"/>
      </w:pPr>
      <w:r>
        <w:rPr>
          <w:iCs/>
          <w:i/>
        </w:rPr>
        <w:t xml:space="preserve">This academic poster presentation was prepared for the Annual Swiss Dental Conference. All data presented is anonymized and subject to ethical review board approval.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Oral Healthcare in Zurich</dc:title>
  <dc:creator/>
  <dc:language>en</dc:language>
  <cp:keywords/>
  <dcterms:created xsi:type="dcterms:W3CDTF">2026-07-29T20:30:32Z</dcterms:created>
  <dcterms:modified xsi:type="dcterms:W3CDTF">2026-07-29T20:30:32Z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