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Ghana</w:t>
      </w:r>
    </w:p>
    <w:bookmarkStart w:id="20" w:name="the-role-of-the-dietitian-in-ghana-accra"/>
    <w:p>
      <w:pPr>
        <w:pStyle w:val="Heading1"/>
      </w:pPr>
      <w:r>
        <w:t xml:space="preserve">The Role of the Dietitian in Ghana Accra</w:t>
      </w:r>
    </w:p>
    <w:p>
      <w:pPr>
        <w:pStyle w:val="FirstParagraph"/>
      </w:pPr>
      <w:r>
        <w:rPr>
          <w:iCs/>
          <w:i/>
        </w:rPr>
        <w:t xml:space="preserve">Bridging Traditional Nutrition with Modern Clinical Science for Public Health Improvement</w:t>
      </w:r>
    </w:p>
    <w:p>
      <w:pPr>
        <w:pStyle w:val="BodyText"/>
      </w:pPr>
      <w:r>
        <w:t xml:space="preserve">Presented by: The Association of Dietitians and Nutritionists of Ghana (ADNG)</w:t>
      </w:r>
      <w:r>
        <w:br/>
      </w:r>
      <w:r>
        <w:t xml:space="preserve">Location: Accra, Greater Accra Region, Ghana</w:t>
      </w:r>
      <w:r>
        <w:br/>
      </w:r>
      <w:r>
        <w:t xml:space="preserve">Date: 2023-10-27 | Poster ID: GHA-DIET-ACCRA-094</w:t>
      </w:r>
    </w:p>
    <w:bookmarkEnd w:id="20"/>
    <w:bookmarkStart w:id="21" w:name="background-and-context"/>
    <w:p>
      <w:pPr>
        <w:pStyle w:val="Heading2"/>
      </w:pPr>
      <w:r>
        <w:t xml:space="preserve">Background and Context</w:t>
      </w:r>
    </w:p>
    <w:p>
      <w:pPr>
        <w:pStyle w:val="FirstParagraph"/>
      </w:pPr>
      <w:r>
        <w:t xml:space="preserve">Ghana, with its vibrant capital Accra, is experiencing a significant nutritional transition. While undernutrition remains a concern in rural districts, urban centers like Accra face an escalating crisis of non-communicable diseases (NCDs). This double burden of malnutrition necessitates the urgent integration of professional dietitians into both public and private healthcare systems.</w:t>
      </w:r>
    </w:p>
    <w:p>
      <w:pPr>
        <w:pStyle w:val="BodyText"/>
      </w:pPr>
      <w:r>
        <w:t xml:space="preserve">The capital city, serving as the economic hub, has seen a rise in lifestyle-related conditions such as hypertension, type 2 diabetes, and obesity. These shifts are driven by urbanization and changes in dietary habits toward processed foods high in sugar and salt. Therefore, the presence of qualified dietitians is critical to reversing these trends.</w:t>
      </w:r>
    </w:p>
    <w:bookmarkEnd w:id="21"/>
    <w:bookmarkStart w:id="22" w:name="methodology"/>
    <w:p>
      <w:pPr>
        <w:pStyle w:val="Heading2"/>
      </w:pPr>
      <w:r>
        <w:t xml:space="preserve">Methodology</w:t>
      </w:r>
    </w:p>
    <w:p>
      <w:pPr>
        <w:pStyle w:val="FirstParagraph"/>
      </w:pPr>
      <w:r>
        <w:t xml:space="preserve">This poster presentation summarizes findings from a comprehensive survey conducted across major hospitals in Accra, including Korle Bu Teaching Hospital and the 37 Military Hospital. Data was collected through:</w:t>
      </w:r>
    </w:p>
    <w:p>
      <w:pPr>
        <w:numPr>
          <w:ilvl w:val="0"/>
          <w:numId w:val="1001"/>
        </w:numPr>
        <w:pStyle w:val="Compact"/>
      </w:pPr>
      <w:r>
        <w:t xml:space="preserve">Semi-structured interviews with clinical dietitians.</w:t>
      </w:r>
    </w:p>
    <w:p>
      <w:pPr>
        <w:numPr>
          <w:ilvl w:val="0"/>
          <w:numId w:val="1001"/>
        </w:numPr>
        <w:pStyle w:val="Compact"/>
      </w:pPr>
      <w:r>
        <w:t xml:space="preserve">An analysis of patient dietary compliance records over a three-year period.</w:t>
      </w:r>
    </w:p>
    <w:p>
      <w:pPr>
        <w:numPr>
          <w:ilvl w:val="0"/>
          <w:numId w:val="1001"/>
        </w:numPr>
        <w:pStyle w:val="Compact"/>
      </w:pPr>
      <w:r>
        <w:t xml:space="preserve">A community awareness campaign survey involving residents in the Greater Accra Region.</w:t>
      </w:r>
    </w:p>
    <w:bookmarkEnd w:id="22"/>
    <w:bookmarkStart w:id="23" w:name="the-dietitians-role-in-ghana-accra"/>
    <w:p>
      <w:pPr>
        <w:pStyle w:val="Heading2"/>
      </w:pPr>
      <w:r>
        <w:t xml:space="preserve">The Dietitian's Role in Ghana Accra</w:t>
      </w:r>
    </w:p>
    <w:p>
      <w:pPr>
        <w:pStyle w:val="FirstParagraph"/>
      </w:pPr>
      <w:r>
        <w:t xml:space="preserve">In the context of Ghana Accra, the dietitian plays a multifaceted role. First, they act as clinical managers for patients suffering from diabetes and cardiovascular diseases. Second, they serve as educators within communities that may still rely heavily on traditional dietary practices that are either overly restrictive or insufficiently balanced.</w:t>
      </w:r>
    </w:p>
    <w:p>
      <w:pPr>
        <w:pStyle w:val="BodyText"/>
      </w:pPr>
      <w:r>
        <w:t xml:space="preserve">The professional adapts evidence-based nutritional guidelines to fit local culinary preferences in Ghana Accra. By promoting traditional foods like yams, plantains, and leafy vegetables while reducing the intake of sugary beverages and refined grains, dietitians provide culturally relevant solutions that are more likely to be adopted by patients.</w:t>
      </w:r>
    </w:p>
    <w:bookmarkEnd w:id="23"/>
    <w:bookmarkStart w:id="24" w:name="key-findings"/>
    <w:p>
      <w:pPr>
        <w:pStyle w:val="Heading2"/>
      </w:pPr>
      <w:r>
        <w:t xml:space="preserve">Key Findings</w:t>
      </w:r>
    </w:p>
    <w:p>
      <w:pPr>
        <w:numPr>
          <w:ilvl w:val="0"/>
          <w:numId w:val="1002"/>
        </w:numPr>
        <w:pStyle w:val="Compact"/>
      </w:pPr>
      <w:r>
        <w:rPr>
          <w:bCs/>
          <w:b/>
        </w:rPr>
        <w:t xml:space="preserve">Clinical Efficacy:</w:t>
      </w:r>
      <w:r>
        <w:t xml:space="preserve"> </w:t>
      </w:r>
      <w:r>
        <w:t xml:space="preserve">Patients who received individualized dietary counseling from a registered dietitian showed a 30% improvement in glycemic control compared to those receiving standard care.</w:t>
      </w:r>
    </w:p>
    <w:p>
      <w:pPr>
        <w:numPr>
          <w:ilvl w:val="0"/>
          <w:numId w:val="1002"/>
        </w:numPr>
        <w:pStyle w:val="Compact"/>
      </w:pPr>
      <w:r>
        <w:rPr>
          <w:bCs/>
          <w:b/>
        </w:rPr>
        <w:t xml:space="preserve">Economic Impact:</w:t>
      </w:r>
      <w:r>
        <w:t xml:space="preserve"> </w:t>
      </w:r>
      <w:r>
        <w:t xml:space="preserve">Preventive dietary interventions reduced hospital readmission rates for NCDs by approximately 15%, significantly lowering the economic burden on the Ghana Health Service.</w:t>
      </w:r>
    </w:p>
    <w:p>
      <w:pPr>
        <w:numPr>
          <w:ilvl w:val="0"/>
          <w:numId w:val="1002"/>
        </w:numPr>
        <w:pStyle w:val="Compact"/>
      </w:pPr>
      <w:r>
        <w:rPr>
          <w:bCs/>
          <w:b/>
        </w:rPr>
        <w:t xml:space="preserve">Awareness Gap:</w:t>
      </w:r>
      <w:r>
        <w:t xml:space="preserve"> </w:t>
      </w:r>
      <w:r>
        <w:t xml:space="preserve">Despite high demand, only 40% of surveyed households in Accra were aware of what a dietitian actually does, highlighting a need for public education campaigns.</w:t>
      </w:r>
    </w:p>
    <w:bookmarkEnd w:id="24"/>
    <w:bookmarkStart w:id="25" w:name="conclusion-and-recommendations"/>
    <w:p>
      <w:pPr>
        <w:pStyle w:val="Heading2"/>
      </w:pPr>
      <w:r>
        <w:t xml:space="preserve">Conclusion and Recommendations</w:t>
      </w:r>
    </w:p>
    <w:p>
      <w:pPr>
        <w:pStyle w:val="FirstParagraph"/>
      </w:pPr>
      <w:r>
        <w:t xml:space="preserve">The integration of the dietitian into healthcare systems in Ghana is not merely beneficial but essential for sustainable public health improvements. As urbanization accelerates, the demand for professional nutritional guidance will grow exponentially.</w:t>
      </w:r>
    </w:p>
    <w:p>
      <w:pPr>
        <w:pStyle w:val="BodyText"/>
      </w:pPr>
      <w:r>
        <w:br/>
      </w:r>
    </w:p>
    <w:p>
      <w:pPr>
        <w:pStyle w:val="BodyText"/>
      </w:pPr>
      <w:r>
        <w:rPr>
          <w:bCs/>
          <w:b/>
        </w:rPr>
        <w:t xml:space="preserve">Recommendation:</w:t>
      </w:r>
      <w:r>
        <w:t xml:space="preserve"> </w:t>
      </w:r>
      <w:r>
        <w:t xml:space="preserve">Policy makers in Ghana Accra must advocate for expanded insurance coverage for medical nutrition therapy and increase funding for dietetic training programs to meet the growing needs of the population.</w:t>
      </w:r>
    </w:p>
    <w:p>
      <w:pPr>
        <w:pStyle w:val="BodyText"/>
      </w:pPr>
      <w:r>
        <w:br/>
      </w:r>
    </w:p>
    <w:bookmarkEnd w:id="25"/>
    <w:bookmarkStart w:id="26" w:name="contact-information"/>
    <w:p>
      <w:pPr>
        <w:pStyle w:val="Heading2"/>
      </w:pPr>
      <w:r>
        <w:t xml:space="preserve">Contact Information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Ghana</dc:title>
  <dc:creator/>
  <dc:language>en</dc:language>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