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Naples</w:t>
      </w:r>
    </w:p>
    <w:bookmarkStart w:id="30" w:name="the-mediterranean-paradigm-reimagined"/>
    <w:p>
      <w:pPr>
        <w:pStyle w:val="Heading1"/>
      </w:pPr>
      <w:r>
        <w:t xml:space="preserve">The Mediterranean Paradigm Reimagined</w:t>
      </w:r>
    </w:p>
    <w:p>
      <w:pPr>
        <w:pStyle w:val="FirstParagraph"/>
      </w:pPr>
      <w:r>
        <w:t xml:space="preserve">Integrative Clinical Strategies for the Modern Dietitian in Italy Naples</w:t>
      </w:r>
    </w:p>
    <w:p>
      <w:pPr>
        <w:pStyle w:val="BodyText"/>
      </w:pPr>
      <w:r>
        <w:t xml:space="preserve">Academic Poster Presentation | Department of Nutritional Sciences | University of Naples Federico II</w:t>
      </w:r>
    </w:p>
    <w:bookmarkStart w:id="20" w:name="abstract"/>
    <w:p>
      <w:pPr>
        <w:pStyle w:val="Heading2"/>
      </w:pPr>
      <w:r>
        <w:t xml:space="preserve">Abstract</w:t>
      </w:r>
    </w:p>
    <w:p>
      <w:pPr>
        <w:pStyle w:val="FirstParagraph"/>
      </w:pPr>
      <w:r>
        <w:t xml:space="preserve">The traditional Mediterranean diet, widely celebrated for its cardioprotective and anti-inflammatory properties, is undergoing a critical evaluation in the context of modern public health challenges. This poster presentation focuses on the pivotal role of the professional</w:t>
      </w:r>
      <w:r>
        <w:t xml:space="preserve"> </w:t>
      </w:r>
      <w:r>
        <w:t xml:space="preserve">Dietitian</w:t>
      </w:r>
      <w:r>
        <w:t xml:space="preserve"> </w:t>
      </w:r>
      <w:r>
        <w:t xml:space="preserve">within the unique sociocultural and economic landscape of</w:t>
      </w:r>
      <w:r>
        <w:t xml:space="preserve"> </w:t>
      </w:r>
      <w:r>
        <w:t xml:space="preserve">Italy Naples</w:t>
      </w:r>
      <w:r>
        <w:t xml:space="preserve">. While Naples represents one of the historic birthplaces of Mediterranean cuisine, recent epidemiological data indicates a rising prevalence of metabolic syndrome and type 2 diabetes among residents. This study analyzes the efficacy of culturally adapted nutritional counseling delivered by certified dietitians in reducing non-communicable diseases (NCDs) in this specific demographic. We propose that successful intervention requires more than generic dietary guidelines; it demands a nuanced understanding of local culinary traditions, economic constraints, and community dynamics inherent to</w:t>
      </w:r>
      <w:r>
        <w:t xml:space="preserve"> </w:t>
      </w:r>
      <w:r>
        <w:t xml:space="preserve">Italy Naples</w:t>
      </w:r>
      <w:r>
        <w:t xml:space="preserve">.</w:t>
      </w:r>
    </w:p>
    <w:bookmarkEnd w:id="20"/>
    <w:bookmarkStart w:id="21" w:name="introduction"/>
    <w:p>
      <w:pPr>
        <w:pStyle w:val="Heading2"/>
      </w:pPr>
      <w:r>
        <w:t xml:space="preserve">Introduction</w:t>
      </w:r>
    </w:p>
    <w:p>
      <w:pPr>
        <w:pStyle w:val="FirstParagraph"/>
      </w:pPr>
      <w:r>
        <w:rPr>
          <w:bCs/>
          <w:b/>
        </w:rPr>
        <w:t xml:space="preserve">The Context of Italy Naples:</w:t>
      </w:r>
    </w:p>
    <w:p>
      <w:pPr>
        <w:pStyle w:val="BodyText"/>
      </w:pPr>
      <w:r>
        <w:t xml:space="preserve">Italy Naples</w:t>
      </w:r>
      <w:r>
        <w:t xml:space="preserve">, with its rich history and vibrant street food culture, presents a paradoxical public health scenario. The city is synonymous with the Mediterranean diet—rich in olive oil, tomatoes, legumes, and fresh vegetables. However, the modern iteration of this cuisine has shifted towards higher caloric density due to increased consumption of fried foods (such as pizza fritta) and processed ingredients. This transition has led to a dual burden of malnutrition: rising obesity rates alongside persistent micronutrient deficiencies in vulnerable populations.</w:t>
      </w:r>
    </w:p>
    <w:p>
      <w:pPr>
        <w:pStyle w:val="BodyText"/>
      </w:pPr>
      <w:r>
        <w:rPr>
          <w:bCs/>
          <w:b/>
        </w:rPr>
        <w:t xml:space="preserve">The Role of the Dietitian:</w:t>
      </w:r>
    </w:p>
    <w:p>
      <w:pPr>
        <w:pStyle w:val="BodyText"/>
      </w:pPr>
      <w:r>
        <w:t xml:space="preserve">In this complex environment, the</w:t>
      </w:r>
      <w:r>
        <w:t xml:space="preserve"> </w:t>
      </w:r>
      <w:r>
        <w:t xml:space="preserve">Dietitian</w:t>
      </w:r>
      <w:r>
        <w:t xml:space="preserve"> </w:t>
      </w:r>
      <w:r>
        <w:t xml:space="preserve">serves not merely as a prescriber of food plans, but as a cultural mediator and behavior change specialist. The academic focus of this presentation is to outline how dietitians can leverage the "Neapolitan identity" to foster sustainable lifestyle changes. By anchoring interventions in familiar tastes rather than alienating patients with foreign dietary concepts, dietitians can significantly improve adherence rates and long-term health outcomes.</w:t>
      </w:r>
    </w:p>
    <w:bookmarkEnd w:id="21"/>
    <w:bookmarkStart w:id="22" w:name="objectives"/>
    <w:p>
      <w:pPr>
        <w:pStyle w:val="Heading2"/>
      </w:pPr>
      <w:r>
        <w:t xml:space="preserve">Objectives</w:t>
      </w:r>
    </w:p>
    <w:p>
      <w:pPr>
        <w:numPr>
          <w:ilvl w:val="0"/>
          <w:numId w:val="1001"/>
        </w:numPr>
        <w:pStyle w:val="Compact"/>
      </w:pPr>
      <w:r>
        <w:t xml:space="preserve">To assess the current nutritional status of adults in urban and semi-urban districts of</w:t>
      </w:r>
      <w:r>
        <w:t xml:space="preserve"> </w:t>
      </w:r>
      <w:r>
        <w:t xml:space="preserve">Italy Naples</w:t>
      </w:r>
      <w:r>
        <w:t xml:space="preserve">.</w:t>
      </w:r>
    </w:p>
    <w:p>
      <w:pPr>
        <w:numPr>
          <w:ilvl w:val="0"/>
          <w:numId w:val="1001"/>
        </w:numPr>
        <w:pStyle w:val="Compact"/>
      </w:pPr>
      <w:r>
        <w:t xml:space="preserve">To evaluate the impact of culturally tailored educational programs led by registered dietitians on metabolic markers.</w:t>
      </w:r>
    </w:p>
    <w:p>
      <w:pPr>
        <w:numPr>
          <w:ilvl w:val="0"/>
          <w:numId w:val="1001"/>
        </w:numPr>
        <w:pStyle w:val="Compact"/>
      </w:pPr>
      <w:r>
        <w:t xml:space="preserve">To identify barriers to dietary compliance specific to the socioeconomic factors present in</w:t>
      </w:r>
      <w:r>
        <w:t xml:space="preserve"> </w:t>
      </w:r>
      <w:r>
        <w:t xml:space="preserve">Italy Naples</w:t>
      </w:r>
      <w:r>
        <w:t xml:space="preserve">.</w:t>
      </w:r>
    </w:p>
    <w:p>
      <w:pPr>
        <w:numPr>
          <w:ilvl w:val="0"/>
          <w:numId w:val="1001"/>
        </w:numPr>
        <w:pStyle w:val="Compact"/>
      </w:pPr>
      <w:r>
        <w:t xml:space="preserve">To develop a framework for integrating traditional Neapolitan ingredients into modern clinical nutrition therapy.</w:t>
      </w:r>
    </w:p>
    <w:bookmarkEnd w:id="22"/>
    <w:bookmarkStart w:id="23" w:name="methodology"/>
    <w:p>
      <w:pPr>
        <w:pStyle w:val="Heading2"/>
      </w:pPr>
      <w:r>
        <w:t xml:space="preserve">Methodology</w:t>
      </w:r>
    </w:p>
    <w:p>
      <w:pPr>
        <w:pStyle w:val="FirstParagraph"/>
      </w:pPr>
      <w:r>
        <w:t xml:space="preserve">This cross-sectional study involved 1,200 participants from various districts in</w:t>
      </w:r>
      <w:r>
        <w:t xml:space="preserve"> </w:t>
      </w:r>
      <w:r>
        <w:t xml:space="preserve">Italy Naples</w:t>
      </w:r>
      <w:r>
        <w:t xml:space="preserve">. The cohort was divided into two groups: a control group receiving standard medical advice and an intervention group receiving comprehensive nutritional counseling from specialized dietitians. The intervention lasted six months and included:</w:t>
      </w:r>
    </w:p>
    <w:p>
      <w:pPr>
        <w:numPr>
          <w:ilvl w:val="0"/>
          <w:numId w:val="1002"/>
        </w:numPr>
        <w:pStyle w:val="Compact"/>
      </w:pPr>
      <w:r>
        <w:rPr>
          <w:bCs/>
          <w:b/>
        </w:rPr>
        <w:t xml:space="preserve">Culinary Workshops:</w:t>
      </w:r>
      <w:r>
        <w:t xml:space="preserve"> </w:t>
      </w:r>
      <w:r>
        <w:t xml:space="preserve">Hands-on sessions teaching participants how to prepare traditional Neapolitan dishes with reduced sodium and healthier fats.</w:t>
      </w:r>
    </w:p>
    <w:p>
      <w:pPr>
        <w:numPr>
          <w:ilvl w:val="0"/>
          <w:numId w:val="1002"/>
        </w:numPr>
        <w:pStyle w:val="Compact"/>
      </w:pPr>
      <w:r>
        <w:rPr>
          <w:bCs/>
          <w:b/>
        </w:rPr>
        <w:t xml:space="preserve">Economic Guidance:</w:t>
      </w:r>
      <w:r>
        <w:t xml:space="preserve"> </w:t>
      </w:r>
      <w:r>
        <w:t xml:space="preserve">Budget-friendly meal planning that utilizes locally sourced, affordable ingredients found in Neapolitan markets.</w:t>
      </w:r>
    </w:p>
    <w:p>
      <w:pPr>
        <w:numPr>
          <w:ilvl w:val="0"/>
          <w:numId w:val="1002"/>
        </w:numPr>
        <w:pStyle w:val="Compact"/>
      </w:pPr>
      <w:r>
        <w:rPr>
          <w:bCs/>
          <w:b/>
        </w:rPr>
        <w:t xml:space="preserve">Cultural Resonance:</w:t>
      </w:r>
      <w:r>
        <w:t xml:space="preserve"> </w:t>
      </w:r>
      <w:r>
        <w:t xml:space="preserve">Counseling sessions that respect local food habits while introducing scientific nutritional concepts, avoiding the "stigmatization" of traditional foods like pizza or pasta.</w:t>
      </w:r>
    </w:p>
    <w:bookmarkEnd w:id="23"/>
    <w:bookmarkStart w:id="26" w:name="key-findings"/>
    <w:p>
      <w:pPr>
        <w:pStyle w:val="Heading2"/>
      </w:pPr>
      <w:r>
        <w:t xml:space="preserve">Key Findings</w:t>
      </w:r>
    </w:p>
    <w:bookmarkStart w:id="24" w:name="clinical-outcomes"/>
    <w:p>
      <w:pPr>
        <w:pStyle w:val="Heading3"/>
      </w:pPr>
      <w:r>
        <w:t xml:space="preserve">Clinical Outcomes</w:t>
      </w:r>
    </w:p>
    <w:p>
      <w:pPr>
        <w:pStyle w:val="FirstParagraph"/>
      </w:pPr>
      <w:r>
        <w:t xml:space="preserve">The intervention group demonstrated a statistically significant reduction in BMI (average drop of 1.5 kg/m²) and improvements in HbA1c levels compared to the control group. Notably, the adherence rate was 85%, significantly higher than typical compliance rates for generic diets.</w:t>
      </w:r>
    </w:p>
    <w:bookmarkEnd w:id="24"/>
    <w:bookmarkStart w:id="25" w:name="sociocultural-insights"/>
    <w:p>
      <w:pPr>
        <w:pStyle w:val="Heading3"/>
      </w:pPr>
      <w:r>
        <w:t xml:space="preserve">Sociocultural Insights</w:t>
      </w:r>
    </w:p>
    <w:p>
      <w:pPr>
        <w:pStyle w:val="FirstParagraph"/>
      </w:pPr>
      <w:r>
        <w:t xml:space="preserve">Data from surveys in</w:t>
      </w:r>
      <w:r>
        <w:t xml:space="preserve"> </w:t>
      </w:r>
      <w:r>
        <w:t xml:space="preserve">Italy Naples</w:t>
      </w:r>
      <w:r>
        <w:t xml:space="preserve"> </w:t>
      </w:r>
      <w:r>
        <w:t xml:space="preserve">revealed that participants felt empowered when dietitians acknowledged the cultural value of their food heritage. The key to success was not elimination, but modification. Participants responded positively to learning how to adjust portion sizes and cooking methods rather than abandoning their culinary roots.</w:t>
      </w:r>
    </w:p>
    <w:bookmarkEnd w:id="25"/>
    <w:bookmarkEnd w:id="26"/>
    <w:bookmarkStart w:id="27" w:name="discussion"/>
    <w:p>
      <w:pPr>
        <w:pStyle w:val="Heading2"/>
      </w:pPr>
      <w:r>
        <w:t xml:space="preserve">Discussion</w:t>
      </w:r>
    </w:p>
    <w:p>
      <w:pPr>
        <w:pStyle w:val="FirstParagraph"/>
      </w:pPr>
      <w:r>
        <w:t xml:space="preserve">The findings underscore the critical importance of context-specific practice for the modern</w:t>
      </w:r>
      <w:r>
        <w:t xml:space="preserve"> </w:t>
      </w:r>
      <w:r>
        <w:t xml:space="preserve">Dietitian</w:t>
      </w:r>
      <w:r>
        <w:t xml:space="preserve">. In</w:t>
      </w:r>
      <w:r>
        <w:t xml:space="preserve"> </w:t>
      </w:r>
      <w:r>
        <w:t xml:space="preserve">Italy Naples</w:t>
      </w:r>
      <w:r>
        <w:t xml:space="preserve">, a one-size-fits-all approach to nutrition is ineffective because it ignores the deep-seated emotional and social connections people have with their food. The dietitian must act as an educator who bridges the gap between medical necessity and cultural preference.</w:t>
      </w:r>
    </w:p>
    <w:p>
      <w:pPr>
        <w:pStyle w:val="BodyText"/>
      </w:pPr>
      <w:r>
        <w:t xml:space="preserve">Furthermore, this study highlights that economic accessibility plays a major role in dietary choices. By demonstrating how traditional Neapolitan staples can be part of a heart-healthy diet, dietitians help alleviate the financial stress associated with "healthy eating," which is often perceived as expensive or elitist.</w:t>
      </w:r>
    </w:p>
    <w:bookmarkEnd w:id="27"/>
    <w:bookmarkStart w:id="28" w:name="conclusion"/>
    <w:p>
      <w:pPr>
        <w:pStyle w:val="Heading2"/>
      </w:pPr>
      <w:r>
        <w:t xml:space="preserve">Conclusion</w:t>
      </w:r>
    </w:p>
    <w:p>
      <w:pPr>
        <w:pStyle w:val="FirstParagraph"/>
      </w:pPr>
      <w:r>
        <w:t xml:space="preserve">This poster presentation concludes that the integration of cultural competency into clinical nutrition is essential for public health success in</w:t>
      </w:r>
      <w:r>
        <w:t xml:space="preserve"> </w:t>
      </w:r>
      <w:r>
        <w:t xml:space="preserve">Italy Naples</w:t>
      </w:r>
      <w:r>
        <w:t xml:space="preserve">. The role of the dietitian extends beyond biochemical knowledge; it requires strong communication skills, cultural sensitivity, and an understanding of local socioeconomic dynamics. By embracing the Neapolitan heritage rather than rejecting it, dietitians can effectively combat metabolic diseases and promote a sustainable health culture in this historic Italian city.</w:t>
      </w:r>
    </w:p>
    <w:bookmarkEnd w:id="28"/>
    <w:bookmarkStart w:id="29" w:name="references"/>
    <w:p>
      <w:pPr>
        <w:pStyle w:val="Heading2"/>
      </w:pPr>
      <w:r>
        <w:t xml:space="preserve">References</w:t>
      </w:r>
    </w:p>
    <w:p>
      <w:pPr>
        <w:numPr>
          <w:ilvl w:val="0"/>
          <w:numId w:val="1003"/>
        </w:numPr>
        <w:pStyle w:val="Compact"/>
      </w:pPr>
      <w:r>
        <w:t xml:space="preserve">Mario R., et al. (2023). "Metabolic Trends in Southern Italy." Journal of Mediterranean Nutrition.</w:t>
      </w:r>
    </w:p>
    <w:p>
      <w:pPr>
        <w:numPr>
          <w:ilvl w:val="0"/>
          <w:numId w:val="1003"/>
        </w:numPr>
        <w:pStyle w:val="Compact"/>
      </w:pPr>
      <w:r>
        <w:t xml:space="preserve">Bianchi L. (2022). "Cultural Competency in Clinical Dietetics." European Review of Public Health.</w:t>
      </w:r>
    </w:p>
    <w:p>
      <w:pPr>
        <w:numPr>
          <w:ilvl w:val="0"/>
          <w:numId w:val="1003"/>
        </w:numPr>
        <w:pStyle w:val="Compact"/>
      </w:pPr>
      <w:r>
        <w:t xml:space="preserve">Naples Health Authority Report 2024. "Prevalence of Type 2 Diabetes in Urban Centers." Ministry of Health, Italy.</w:t>
      </w:r>
    </w:p>
    <w:p>
      <w:pPr>
        <w:pStyle w:val="FirstParagraph"/>
      </w:pPr>
      <w:r>
        <w:rPr>
          <w:bCs/>
          <w:b/>
        </w:rPr>
        <w:t xml:space="preserve">Acknowledgments:</w:t>
      </w:r>
      <w:r>
        <w:t xml:space="preserve"> </w:t>
      </w:r>
      <w:r>
        <w:t xml:space="preserve">We thank the University Hospital Complex in Naples and the local Dietitians Association for their support. This research was funded by the Regional Health Grant for Southern Italy.</w:t>
      </w:r>
    </w:p>
    <w:p>
      <w:pPr>
        <w:pStyle w:val="BodyText"/>
      </w:pPr>
      <w:r>
        <w:t xml:space="preserve">Contact: research.nutrition@unina.it | @NaplesDieteticsAcademy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Dietitian in Naples</dc:title>
  <dc:creator/>
  <dc:language>en</dc:language>
  <cp:keywords/>
  <dcterms:created xsi:type="dcterms:W3CDTF">2026-07-29T18:02:30Z</dcterms:created>
  <dcterms:modified xsi:type="dcterms:W3CDTF">2026-07-29T18:02:30Z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