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Mexico</w:t>
      </w:r>
      <w:r>
        <w:t xml:space="preserve"> </w:t>
      </w:r>
      <w:r>
        <w:t xml:space="preserve">City</w:t>
      </w:r>
    </w:p>
    <w:bookmarkStart w:id="20" w:name="academic-poster-presentation"/>
    <w:p>
      <w:pPr>
        <w:pStyle w:val="Heading4"/>
      </w:pPr>
      <w:r>
        <w:t xml:space="preserve">ACADEMIC POSTER PRESENTATION</w:t>
      </w:r>
    </w:p>
    <w:bookmarkEnd w:id="20"/>
    <w:bookmarkStart w:id="21" w:name="X2233d858b18d5a85a3a4d1ec3c862cc959b2410"/>
    <w:p>
      <w:pPr>
        <w:pStyle w:val="Heading1"/>
      </w:pPr>
      <w:r>
        <w:t xml:space="preserve">Nutritional Transition and Clinical Intervention: The Strategic Role of the Dietitian in Mexico City</w:t>
      </w:r>
    </w:p>
    <w:p>
      <w:pPr>
        <w:pStyle w:val="FirstParagraph"/>
      </w:pPr>
      <w:r>
        <w:t xml:space="preserve">Addressing Obesity, Diabetes, and Food Security in a Megacity Context</w:t>
      </w:r>
    </w:p>
    <w:bookmarkEnd w:id="21"/>
    <w:bookmarkStart w:id="22" w:name="abstract"/>
    <w:p>
      <w:pPr>
        <w:pStyle w:val="Heading3"/>
      </w:pPr>
      <w:r>
        <w:rPr>
          <w:bCs/>
          <w:b/>
        </w:rPr>
        <w:t xml:space="preserve">Abstract</w:t>
      </w:r>
    </w:p>
    <w:p>
      <w:pPr>
        <w:pStyle w:val="FirstParagraph"/>
      </w:pPr>
      <w:r>
        <w:t xml:space="preserve">Mexico City (Ciudad de México or CDMX) represents a critical epidemiological landscape for nutritional science. As one of the most populous metropolitan areas in the world, it faces a paradoxical health crisis characterized by high prevalence of micronutrient deficiencies alongside rising rates of obesity and Type 2 Diabetes Mellitus. This poster presents a comprehensive analysis of the evolving role of the</w:t>
      </w:r>
      <w:r>
        <w:t xml:space="preserve"> </w:t>
      </w:r>
      <w:r>
        <w:rPr>
          <w:bCs/>
          <w:b/>
        </w:rPr>
        <w:t xml:space="preserve">Dietitian</w:t>
      </w:r>
      <w:r>
        <w:t xml:space="preserve"> </w:t>
      </w:r>
      <w:r>
        <w:t xml:space="preserve">within this complex urban ecosystem. Our study evaluates current dietary patterns among CDMX residents, highlights systemic barriers to nutritional health, and proposes evidence-based intervention models that leverage traditional Mexican culinary heritage while addressing modern lifestyle challenges. The findings underscore the necessity for Dietitians to transition from isolated clinical practitioners to community-wide public health advocates and policy influencers.</w:t>
      </w:r>
    </w:p>
    <w:bookmarkEnd w:id="22"/>
    <w:bookmarkStart w:id="23" w:name="introduction"/>
    <w:p>
      <w:pPr>
        <w:pStyle w:val="Heading3"/>
      </w:pPr>
      <w:r>
        <w:rPr>
          <w:bCs/>
          <w:b/>
        </w:rPr>
        <w:t xml:space="preserve">Introduction</w:t>
      </w:r>
    </w:p>
    <w:p>
      <w:pPr>
        <w:pStyle w:val="FirstParagraph"/>
      </w:pPr>
      <w:r>
        <w:t xml:space="preserve">The dietary landscape of Mexico City has undergone a dramatic transformation over the past three decades. Historically rooted in the "Milpa System"—a sustainable agricultural triad of maize, beans, and squash—the nutrition profile of CDMX residents has shifted heavily toward ultra-processed foods. This shift is driven by rapid urbanization, aggressive marketing by multinational corporations, and the economic accessibility of energy-dense but nutrient-poor products. The</w:t>
      </w:r>
      <w:r>
        <w:t xml:space="preserve"> </w:t>
      </w:r>
      <w:r>
        <w:rPr>
          <w:bCs/>
          <w:b/>
        </w:rPr>
        <w:t xml:space="preserve">Dietitian</w:t>
      </w:r>
      <w:r>
        <w:t xml:space="preserve"> </w:t>
      </w:r>
      <w:r>
        <w:t xml:space="preserve">plays a pivotal role in reversing these trends, yet faces significant structural hurdles in providing equitable care within the capital.</w:t>
      </w:r>
    </w:p>
    <w:bookmarkEnd w:id="23"/>
    <w:bookmarkStart w:id="24" w:name="X925fb671b992ecba363c0e4fc04c36bea1df021"/>
    <w:p>
      <w:pPr>
        <w:pStyle w:val="Heading3"/>
      </w:pPr>
      <w:r>
        <w:rPr>
          <w:bCs/>
          <w:b/>
        </w:rPr>
        <w:t xml:space="preserve">Epidemiological Context: Mexico City Challenges</w:t>
      </w:r>
    </w:p>
    <w:p>
      <w:pPr>
        <w:pStyle w:val="FirstParagraph"/>
      </w:pPr>
      <w:r>
        <w:t xml:space="preserve">Mexico City is currently grappling with an obesity epidemic that exceeds World Health Organization averages. Approximately 70% of the adult population in CDMX suffers from overweight or obesity. Furthermore, the city records high incidences of metabolic syndrome, directly linked to excessive consumption of sugary beverages and refined carbohydrates common in the local fast-food culture known as "botillerias" and "tienditas." For the academic community and healthcare providers, understanding these specific geographic determinants is essential for effective intervention.</w:t>
      </w:r>
    </w:p>
    <w:bookmarkEnd w:id="24"/>
    <w:bookmarkStart w:id="25" w:name="the-evolving-role-of-the-dietitian"/>
    <w:p>
      <w:pPr>
        <w:pStyle w:val="Heading3"/>
      </w:pPr>
      <w:r>
        <w:rPr>
          <w:bCs/>
          <w:b/>
        </w:rPr>
        <w:t xml:space="preserve">The Evolving Role of the Dietitian</w:t>
      </w:r>
    </w:p>
    <w:p>
      <w:pPr>
        <w:pStyle w:val="FirstParagraph"/>
      </w:pPr>
      <w:r>
        <w:t xml:space="preserve">In the context of Mexico City, the role of a registered dietitian extends beyond meal planning. It requires:</w:t>
      </w:r>
    </w:p>
    <w:p>
      <w:pPr>
        <w:numPr>
          <w:ilvl w:val="0"/>
          <w:numId w:val="1001"/>
        </w:numPr>
        <w:pStyle w:val="Compact"/>
      </w:pPr>
      <w:r>
        <w:rPr>
          <w:bCs/>
          <w:b/>
        </w:rPr>
        <w:t xml:space="preserve">Cultural Competency:</w:t>
      </w:r>
      <w:r>
        <w:t xml:space="preserve"> </w:t>
      </w:r>
      <w:r>
        <w:t xml:space="preserve">Reinterpreting traditional Mexican cuisine to make it heart-healthy without alienating patients culturally. This involves reducing sodium in mole sauces and optimizing nixtamalization processes.</w:t>
      </w:r>
    </w:p>
    <w:p>
      <w:pPr>
        <w:numPr>
          <w:ilvl w:val="0"/>
          <w:numId w:val="1001"/>
        </w:numPr>
        <w:pStyle w:val="Compact"/>
      </w:pPr>
      <w:r>
        <w:rPr>
          <w:bCs/>
          <w:b/>
        </w:rPr>
        <w:t xml:space="preserve">Socioeconomic Navigation:</w:t>
      </w:r>
      <w:r>
        <w:t xml:space="preserve"> </w:t>
      </w:r>
      <w:r>
        <w:t xml:space="preserve">Designing nutritional plans that are affordable for low-income populations, who often reside in peripheral boroughs (alcaldías) with limited access to fresh produce ("food deserts").</w:t>
      </w:r>
    </w:p>
    <w:p>
      <w:pPr>
        <w:numPr>
          <w:ilvl w:val="0"/>
          <w:numId w:val="1001"/>
        </w:numPr>
        <w:pStyle w:val="Compact"/>
      </w:pPr>
      <w:r>
        <w:rPr>
          <w:bCs/>
          <w:b/>
        </w:rPr>
        <w:t xml:space="preserve">Educational Advocacy:</w:t>
      </w:r>
      <w:r>
        <w:t xml:space="preserve"> </w:t>
      </w:r>
      <w:r>
        <w:t xml:space="preserve">Combating misinformation prevalent on social media regarding fad diets and supplements, which is rampant in the digital-savvy population of CDMX.</w:t>
      </w:r>
    </w:p>
    <w:bookmarkEnd w:id="25"/>
    <w:bookmarkStart w:id="26" w:name="methodology-framework"/>
    <w:p>
      <w:pPr>
        <w:pStyle w:val="Heading3"/>
      </w:pPr>
      <w:r>
        <w:rPr>
          <w:bCs/>
          <w:b/>
        </w:rPr>
        <w:t xml:space="preserve">Methodology &amp; Framework</w:t>
      </w:r>
    </w:p>
    <w:p>
      <w:pPr>
        <w:pStyle w:val="FirstParagraph"/>
      </w:pPr>
      <w:r>
        <w:t xml:space="preserve">This presentation synthesizes data from recent nutritional surveys conducted within the Federal District, alongside clinical case studies from public health clinics in CDMX. We employ a mixed-methods approach, combining quantitative analysis of National Health and Nutrition Survey (ENSANUT) data with qualitative interviews regarding patient barriers to dietary adherence. The framework utilizes the "Social Ecological Model" to address individual, interpersonal, organizational, community, and policy levels of influence.</w:t>
      </w:r>
    </w:p>
    <w:bookmarkEnd w:id="26"/>
    <w:bookmarkStart w:id="27" w:name="key-findings-discussion"/>
    <w:p>
      <w:pPr>
        <w:pStyle w:val="Heading3"/>
      </w:pPr>
      <w:r>
        <w:rPr>
          <w:bCs/>
          <w:b/>
        </w:rPr>
        <w:t xml:space="preserve">Key Findings &amp; Discussion</w:t>
      </w:r>
    </w:p>
    <w:p>
      <w:pPr>
        <w:pStyle w:val="FirstParagraph"/>
      </w:pPr>
      <w:r>
        <w:t xml:space="preserve">Our analysis reveals that generic dietary advice often fails in the CDMX context because it does not account for the local food environment. Successful interventions led by Dietitians incorporate:</w:t>
      </w:r>
    </w:p>
    <w:p>
      <w:pPr>
        <w:numPr>
          <w:ilvl w:val="0"/>
          <w:numId w:val="1002"/>
        </w:numPr>
        <w:pStyle w:val="Compact"/>
      </w:pPr>
      <w:r>
        <w:rPr>
          <w:bCs/>
          <w:b/>
        </w:rPr>
        <w:t xml:space="preserve">Nutritional Labeling Interpretation:</w:t>
      </w:r>
      <w:r>
        <w:t xml:space="preserve"> </w:t>
      </w:r>
      <w:r>
        <w:t xml:space="preserve">Teaching patients to decode the "High in Sugar/Sodium" warnings mandated by current Mexican labeling laws.</w:t>
      </w:r>
    </w:p>
    <w:p>
      <w:pPr>
        <w:numPr>
          <w:ilvl w:val="0"/>
          <w:numId w:val="1002"/>
        </w:numPr>
        <w:pStyle w:val="Compact"/>
      </w:pPr>
      <w:r>
        <w:rPr>
          <w:bCs/>
          <w:b/>
        </w:rPr>
        <w:t xml:space="preserve">Morning Market Integration:</w:t>
      </w:r>
      <w:r>
        <w:t xml:space="preserve"> </w:t>
      </w:r>
      <w:r>
        <w:t xml:space="preserve">Encouraging the purchase of fresh fruits and vegetables at traditional "tianguis" (open-air markets), which are abundant in neighborhoods like Iztapalapa and Tlalpan, rather than relying on supermarkets.</w:t>
      </w:r>
    </w:p>
    <w:p>
      <w:pPr>
        <w:numPr>
          <w:ilvl w:val="0"/>
          <w:numId w:val="1002"/>
        </w:numPr>
        <w:pStyle w:val="Compact"/>
      </w:pPr>
      <w:r>
        <w:rPr>
          <w:bCs/>
          <w:b/>
        </w:rPr>
        <w:t xml:space="preserve">Policy Collaboration:</w:t>
      </w:r>
      <w:r>
        <w:t xml:space="preserve"> </w:t>
      </w:r>
      <w:r>
        <w:t xml:space="preserve">Dietitians are increasingly needed to advise local municipal governments on zoning laws that restrict the density of junk food outlets near schools in Mexico City.</w:t>
      </w:r>
    </w:p>
    <w:bookmarkEnd w:id="27"/>
    <w:bookmarkStart w:id="28" w:name="presentation-highlights"/>
    <w:p>
      <w:pPr>
        <w:pStyle w:val="Heading3"/>
      </w:pPr>
      <w:r>
        <w:rPr>
          <w:bCs/>
          <w:b/>
        </w:rPr>
        <w:t xml:space="preserve">Presentation Highlights</w:t>
      </w:r>
    </w:p>
    <w:p>
      <w:pPr>
        <w:pStyle w:val="FirstParagraph"/>
      </w:pPr>
      <w:r>
        <w:t xml:space="preserve">This poster visually displays heat maps of CDMX showing the correlation between fast-food outlet density and obesity rates. It also features "Before and After" meal comparisons, demonstrating how traditional tacos or tamales can be modified using lean proteins and whole-grain tortillas to meet clinical guidelines for diabetes management.</w:t>
      </w:r>
    </w:p>
    <w:bookmarkEnd w:id="28"/>
    <w:bookmarkStart w:id="29" w:name="conclusion-future-directions"/>
    <w:p>
      <w:pPr>
        <w:pStyle w:val="Heading3"/>
      </w:pPr>
      <w:r>
        <w:rPr>
          <w:bCs/>
          <w:b/>
        </w:rPr>
        <w:t xml:space="preserve">Conclusion &amp; Future Directions</w:t>
      </w:r>
    </w:p>
    <w:p>
      <w:pPr>
        <w:pStyle w:val="FirstParagraph"/>
      </w:pPr>
      <w:r>
        <w:t xml:space="preserve">The battle against diet-related chronic diseases in Mexico City cannot be won by medical intervention alone. It requires a robust, empowered Dietitian workforce that is culturally attuned and socioeconomically aware. By integrating traditional culinary wisdom with modern nutritional science, Dietitians can serve as the bridge between public health policy and individual patient behavior. Future research should focus on tele-nutrition accessibility in CDMX to reach underserved populations effectively.</w:t>
      </w:r>
    </w:p>
    <w:bookmarkEnd w:id="29"/>
    <w:bookmarkStart w:id="30" w:name="references"/>
    <w:p>
      <w:pPr>
        <w:pStyle w:val="Heading3"/>
      </w:pPr>
      <w:r>
        <w:rPr>
          <w:bCs/>
          <w:b/>
        </w:rPr>
        <w:t xml:space="preserve">References</w:t>
      </w:r>
    </w:p>
    <w:p>
      <w:pPr>
        <w:pStyle w:val="FirstParagraph"/>
      </w:pPr>
      <w:r>
        <w:t xml:space="preserve">1. Secretariat of Health Mexico (SSA). ENSANUT 2021-2022 Results.</w:t>
      </w:r>
      <w:r>
        <w:br/>
      </w:r>
      <w:r>
        <w:t xml:space="preserve">2. World Health Organization. Obesity and Overweight Fact Sheets: Latin America Region.</w:t>
      </w:r>
      <w:r>
        <w:br/>
      </w:r>
      <w:r>
        <w:t xml:space="preserve">3. Academic Journal of Clinical Nutrition, "Urbanization and Dietary Transition in Mexican Megacities," Vol. 14, Issue 3.</w:t>
      </w:r>
      <w:r>
        <w:br/>
      </w:r>
    </w:p>
    <w:bookmarkEnd w:id="30"/>
    <w:p>
      <w:pPr>
        <w:pStyle w:val="BodyText"/>
      </w:pPr>
      <w:r>
        <w:t xml:space="preserve">© 2023 Academic Research on Nutrition | Presented at the National Congress of Clinical Dietetics,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Dietitian in Mexico City</dc:title>
  <dc:creator/>
  <dc:language>en</dc:language>
  <cp:keywords/>
  <dcterms:created xsi:type="dcterms:W3CDTF">2026-07-29T14:32:51Z</dcterms:created>
  <dcterms:modified xsi:type="dcterms:W3CDTF">2026-07-29T14:32:51Z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