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Cape</w:t>
      </w:r>
      <w:r>
        <w:t xml:space="preserve"> </w:t>
      </w:r>
      <w:r>
        <w:t xml:space="preserve">Town</w:t>
      </w:r>
    </w:p>
    <w:bookmarkStart w:id="20" w:name="Xf8525395e5b10e66154b1da9b6036256ed2098f"/>
    <w:p>
      <w:pPr>
        <w:pStyle w:val="Heading1"/>
      </w:pPr>
      <w:r>
        <w:t xml:space="preserve">Navigating the Double Burden of Malnutrition: The Critical Role of Dietitians in Cape Town, South Africa</w:t>
      </w:r>
    </w:p>
    <w:p>
      <w:pPr>
        <w:pStyle w:val="FirstParagraph"/>
      </w:pPr>
      <w:r>
        <w:t xml:space="preserve">An Academic Poster Presentation on Clinical Intervention, Community Nutrition, and Policy Advocacy</w:t>
      </w:r>
    </w:p>
    <w:bookmarkEnd w:id="20"/>
    <w:p>
      <w:pPr>
        <w:pStyle w:val="BodyText"/>
      </w:pPr>
      <w:r>
        <w:rPr>
          <w:bCs/>
          <w:b/>
        </w:rPr>
        <w:t xml:space="preserve">Presenter:</w:t>
      </w:r>
      <w:r>
        <w:t xml:space="preserve"> </w:t>
      </w:r>
      <w:r>
        <w:t xml:space="preserve">[Your Name/Student ID]</w:t>
      </w:r>
      <w:r>
        <w:br/>
      </w:r>
      <w:r>
        <w:rPr>
          <w:bCs/>
          <w:b/>
        </w:rPr>
        <w:t xml:space="preserve">Institution:</w:t>
      </w:r>
      <w:r>
        <w:t xml:space="preserve">[Institution Name], Cape Town</w:t>
      </w:r>
      <w:r>
        <w:br/>
      </w:r>
      <w:r>
        <w:rPr>
          <w:bCs/>
          <w:b/>
        </w:rPr>
        <w:t xml:space="preserve">Date:</w:t>
      </w:r>
      <w:r>
        <w:t xml:space="preserve">[Current Date] | Poster Presentation Event: Nutrition Science Symposium, Cape Town, South Africa.</w:t>
      </w:r>
    </w:p>
    <w:bookmarkStart w:id="22" w:name="introduction-and-context"/>
    <w:p>
      <w:pPr>
        <w:pStyle w:val="Heading2"/>
      </w:pPr>
      <w:r>
        <w:t xml:space="preserve">1. Introduction and Context</w:t>
      </w:r>
    </w:p>
    <w:p>
      <w:pPr>
        <w:pStyle w:val="FirstParagraph"/>
      </w:pPr>
      <w:r>
        <w:t xml:space="preserve">The healthcare landscape of South Africa is uniquely complex, characterized by a profound transition in dietary patterns. As a leading metropolitan hub in the Western Cape, Cape Town serves as the primary focus for this study due to its distinct socio-economic stratification and high prevalence of non-communicable diseases (NCDs). The role of the registered Dietitian has never been more critical than in this specific geographical context.</w:t>
      </w:r>
    </w:p>
    <w:bookmarkStart w:id="21" w:name="the-double-burden-of-malnutrition"/>
    <w:p>
      <w:pPr>
        <w:pStyle w:val="Heading3"/>
      </w:pPr>
      <w:r>
        <w:t xml:space="preserve">The Double Burden of Malnutrition</w:t>
      </w:r>
    </w:p>
    <w:p>
      <w:pPr>
        <w:pStyle w:val="FirstParagraph"/>
      </w:pPr>
      <w:r>
        <w:t xml:space="preserve">Cape Town, like many urban centers in South Africa, faces the "double burden" of malnutrition. This paradoxical phenomenon sees undernutrition and micronutrient deficiencies coexist with rapidly rising rates of obesity, type 2 diabetes, hypertension, and cardiovascular diseases within the same communities. Traditional academic models often focus on single-pathology nutrition; however., this poster argues that Dietitians in Cape Town must adopt a holistic approach to address these simultaneous crises.</w:t>
      </w:r>
    </w:p>
    <w:p>
      <w:pPr>
        <w:pStyle w:val="BodyText"/>
      </w:pPr>
      <w:r>
        <w:rPr>
          <w:bCs/>
          <w:b/>
        </w:rPr>
        <w:t xml:space="preserve">Key Statistic:</w:t>
      </w:r>
      <w:r>
        <w:t xml:space="preserve"> </w:t>
      </w:r>
      <w:r>
        <w:t xml:space="preserve">According to recent South African Health Data reports, over 60% of the population in the Western Cape is overweight or obese, yet food insecurity remains prevalent in informal settlements surrounding Cape Town.</w:t>
      </w:r>
    </w:p>
    <w:bookmarkEnd w:id="21"/>
    <w:bookmarkEnd w:id="22"/>
    <w:bookmarkStart w:id="26" w:name="the-role-of-the-dietitian"/>
    <w:p>
      <w:pPr>
        <w:pStyle w:val="Heading2"/>
      </w:pPr>
      <w:r>
        <w:t xml:space="preserve">2. The Role of the Dietitian</w:t>
      </w:r>
    </w:p>
    <w:p>
      <w:pPr>
        <w:pStyle w:val="FirstParagraph"/>
      </w:pPr>
      <w:r>
        <w:t xml:space="preserve">In the context of South African healthcare, a Dietitian is not merely a food planner but a clinical therapist, an educator, and an advocate. This presentation outlines three primary domains where Dietitians operate in Cape Town:</w:t>
      </w:r>
    </w:p>
    <w:bookmarkStart w:id="23" w:name="a.-clinical-management-of-ncds"/>
    <w:p>
      <w:pPr>
        <w:pStyle w:val="Heading3"/>
      </w:pPr>
      <w:r>
        <w:t xml:space="preserve">A. Clinical Management of NCDs</w:t>
      </w:r>
    </w:p>
    <w:p>
      <w:pPr>
        <w:pStyle w:val="FirstParagraph"/>
      </w:pPr>
      <w:r>
        <w:t xml:space="preserve">Cape Town's public hospitals are overwhelmed by patients presenting with late-stage complications of diabetes and renal failure. Dietitians play an integral role in chronic disease management programs (CDMs). By providing Medical Nutrition Therapy (MNT), Dietitians help stabilize blood glucose levels, reduce medication dependency, and improve quality of life for patients in overcrowded clinics.</w:t>
      </w:r>
    </w:p>
    <w:bookmarkEnd w:id="23"/>
    <w:bookmarkStart w:id="24" w:name="b.-cultural-competency-and-localization"/>
    <w:p>
      <w:pPr>
        <w:pStyle w:val="Heading3"/>
      </w:pPr>
      <w:r>
        <w:t xml:space="preserve">B. Cultural Competency and Localization</w:t>
      </w:r>
    </w:p>
    <w:p>
      <w:pPr>
        <w:pStyle w:val="FirstParagraph"/>
      </w:pPr>
      <w:r>
        <w:t xml:space="preserve">A critical aspect of being a Dietitian in Cape Town is understanding the diverse cultural dietary landscapes. The city is home to significant populations with Afrikaner, Xhosa, Indian, Coloured (mixed-heritage), and English-speaking backgrounds. Effective intervention requires:</w:t>
      </w:r>
    </w:p>
    <w:p>
      <w:pPr>
        <w:numPr>
          <w:ilvl w:val="0"/>
          <w:numId w:val="1001"/>
        </w:numPr>
        <w:pStyle w:val="Compact"/>
      </w:pPr>
      <w:r>
        <w:t xml:space="preserve">Incorporating traditional foods (e.g., pap/mieliepap, morogo/amaranth leaves) into modern dietary plans.</w:t>
      </w:r>
    </w:p>
    <w:p>
      <w:pPr>
        <w:numPr>
          <w:ilvl w:val="0"/>
          <w:numId w:val="1001"/>
        </w:numPr>
        <w:pStyle w:val="Compact"/>
      </w:pPr>
      <w:r>
        <w:t xml:space="preserve">Respecting cultural fasting or religious dietary restrictions during Ramadan or Christian feast days.</w:t>
      </w:r>
    </w:p>
    <w:p>
      <w:pPr>
        <w:numPr>
          <w:ilvl w:val="0"/>
          <w:numId w:val="1001"/>
        </w:numPr>
        <w:pStyle w:val="Compact"/>
      </w:pPr>
      <w:r>
        <w:t xml:space="preserve">Acknowledging the economic constraints associated with specific staple foods in different townships.</w:t>
      </w:r>
    </w:p>
    <w:bookmarkEnd w:id="24"/>
    <w:bookmarkStart w:id="25" w:name="c.-community-outreach-and-education"/>
    <w:p>
      <w:pPr>
        <w:pStyle w:val="Heading3"/>
      </w:pPr>
      <w:r>
        <w:t xml:space="preserve">C. Community Outreach and Education</w:t>
      </w:r>
    </w:p>
    <w:p>
      <w:pPr>
        <w:pStyle w:val="FirstParagraph"/>
      </w:pPr>
      <w:r>
        <w:t xml:space="preserve">Moving beyond the clinic, Dietitians in Cape Town are increasingly involved in community-based nutrition education. This includes workshops on budget-friendly meal planning for mothers in Khayelitsha and Mitchells Plain, aiming to break the intergenerational cycle of poor health outcomes.</w:t>
      </w:r>
    </w:p>
    <w:bookmarkEnd w:id="25"/>
    <w:bookmarkEnd w:id="26"/>
    <w:bookmarkStart w:id="27" w:name="socio-economic-challenges"/>
    <w:p>
      <w:pPr>
        <w:pStyle w:val="Heading2"/>
      </w:pPr>
      <w:r>
        <w:t xml:space="preserve">3. Socio-Economic Challenges</w:t>
      </w:r>
    </w:p>
    <w:p>
      <w:pPr>
        <w:pStyle w:val="FirstParagraph"/>
      </w:pPr>
      <w:r>
        <w:t xml:space="preserve">The implementation of effective nutritional interventions in Cape Town is hindered by systemic barriers. Understanding these challenges is vital for any academic discussion regarding Dietitians in South Africa.</w:t>
      </w:r>
    </w:p>
    <w:p>
      <w:pPr>
        <w:numPr>
          <w:ilvl w:val="0"/>
          <w:numId w:val="1002"/>
        </w:numPr>
        <w:pStyle w:val="Compact"/>
      </w:pPr>
      <w:r>
        <w:rPr>
          <w:bCs/>
          <w:b/>
        </w:rPr>
        <w:t xml:space="preserve">Economic Disparity:</w:t>
      </w:r>
      <w:r>
        <w:t xml:space="preserve"> </w:t>
      </w:r>
      <w:r>
        <w:t xml:space="preserve">The cost of fresh produce in Cape Town remains prohibitively high for lower-income households living near the coast and townships. Dietitians often face the ethical dilemma of prescribing healthy diets that are financially inaccessible to their patients.</w:t>
      </w:r>
    </w:p>
    <w:p>
      <w:pPr>
        <w:numPr>
          <w:ilvl w:val="0"/>
          <w:numId w:val="1002"/>
        </w:numPr>
        <w:pStyle w:val="Compact"/>
      </w:pPr>
      <w:r>
        <w:rPr>
          <w:bCs/>
          <w:b/>
        </w:rPr>
        <w:t xml:space="preserve">The Food Environment:</w:t>
      </w:r>
      <w:r>
        <w:t xml:space="preserve"> </w:t>
      </w:r>
      <w:r>
        <w:t xml:space="preserve">Many areas in Cape Town are classified as "food deserts" or, more accurately, "food swamps," where cheap, processed foods high in salt and sugar are ubiquitous compared to fresh fruits and vegetables. Dietitians must advocate for policy changes that regulate the density of fast-food outlets near schools.</w:t>
      </w:r>
    </w:p>
    <w:p>
      <w:pPr>
        <w:numPr>
          <w:ilvl w:val="0"/>
          <w:numId w:val="1002"/>
        </w:numPr>
        <w:pStyle w:val="Compact"/>
      </w:pPr>
      <w:r>
        <w:rPr>
          <w:bCs/>
          <w:b/>
        </w:rPr>
        <w:t xml:space="preserve">Healthcare Infrastructure:</w:t>
      </w:r>
      <w:r>
        <w:t xml:space="preserve"> </w:t>
      </w:r>
      <w:r>
        <w:t xml:space="preserve">The ratio of Dietitians to patients in the public sector is extremely low. A single Dietitian may serve thousands of patients, limiting their ability to provide personalized care.</w:t>
      </w:r>
    </w:p>
    <w:p>
      <w:pPr>
        <w:pStyle w:val="FirstParagraph"/>
      </w:pPr>
      <w:r>
        <w:rPr>
          <w:bCs/>
          <w:b/>
        </w:rPr>
        <w:t xml:space="preserve">Educational Gap:</w:t>
      </w:r>
      <w:r>
        <w:t xml:space="preserve"> </w:t>
      </w:r>
      <w:r>
        <w:t xml:space="preserve">There is a pressing need for more health literacy programs that empower Cape Town residents to read nutritional labels and understand the long-term effects of sugar consumption.</w:t>
      </w:r>
    </w:p>
    <w:bookmarkEnd w:id="27"/>
    <w:bookmarkStart w:id="31" w:name="X549cf5743a3df4b70939d73a57781dec67b6566"/>
    <w:p>
      <w:pPr>
        <w:pStyle w:val="Heading2"/>
      </w:pPr>
      <w:r>
        <w:t xml:space="preserve">4. Strategic Interventions and Policy Recommendations</w:t>
      </w:r>
    </w:p>
    <w:p>
      <w:pPr>
        <w:pStyle w:val="FirstParagraph"/>
      </w:pPr>
      <w:r>
        <w:t xml:space="preserve">To empower Dietitians to effectively serve the population of Cape Town, several strategic interventions are proposed based on current academic literature and local case studies.</w:t>
      </w:r>
    </w:p>
    <w:bookmarkStart w:id="28" w:name="Xbd15d72c7d2669cbfb080aec3fc3a2583730604"/>
    <w:p>
      <w:pPr>
        <w:pStyle w:val="Heading3"/>
      </w:pPr>
      <w:r>
        <w:t xml:space="preserve">A. Strengthening Primary Healthcare Networks</w:t>
      </w:r>
    </w:p>
    <w:p>
      <w:pPr>
        <w:pStyle w:val="FirstParagraph"/>
      </w:pPr>
      <w:r>
        <w:t xml:space="preserve">We recommend integrating Dietitians more closely into primary healthcare teams (PHC). Currently, referrals to specialists can be delayed or non-existent in rural Cape Town areas. By training community health workers (CHWs) to conduct basic nutritional screenings and referring complex cases to Dietitians via telehealth solutions, we can extend the reach of specialized care.</w:t>
      </w:r>
    </w:p>
    <w:bookmarkEnd w:id="28"/>
    <w:bookmarkStart w:id="29" w:name="X09e8d45f27c828202ff462175a65f7c5201cfe2"/>
    <w:p>
      <w:pPr>
        <w:pStyle w:val="Heading3"/>
      </w:pPr>
      <w:r>
        <w:t xml:space="preserve">B. Government Policy: The Sugar Tax Impact</w:t>
      </w:r>
    </w:p>
    <w:p>
      <w:pPr>
        <w:pStyle w:val="FirstParagraph"/>
      </w:pPr>
      <w:r>
        <w:t xml:space="preserve">The implementation of the Health Promotion Levy (sugar tax) in South Africa provided a foundational step. However, Dietitians must continue to advocate for stricter enforcement and the reinvestment of these taxes into school nutrition programs in Cape Town’s impoverished suburbs.</w:t>
      </w:r>
    </w:p>
    <w:bookmarkEnd w:id="29"/>
    <w:bookmarkStart w:id="30" w:name="c.-empowering-local-agriculture"/>
    <w:p>
      <w:pPr>
        <w:pStyle w:val="Heading3"/>
      </w:pPr>
      <w:r>
        <w:t xml:space="preserve">C. Empowering Local Agriculture</w:t>
      </w:r>
    </w:p>
    <w:p>
      <w:pPr>
        <w:pStyle w:val="FirstParagraph"/>
      </w:pPr>
      <w:r>
        <w:t xml:space="preserve">Cape Town has access to some of the most fertile agricultural land in South Africa (e.g., the Winelands). Dietitians should collaborate with local farmers' markets and urban agriculture initiatives to make fresh, affordable produce accessible within townships. This "Farm-to-Table" approach can lower costs for consumers and support local economies.</w:t>
      </w:r>
    </w:p>
    <w:bookmarkEnd w:id="30"/>
    <w:bookmarkEnd w:id="31"/>
    <w:bookmarkStart w:id="32" w:name="conclusion"/>
    <w:p>
      <w:pPr>
        <w:pStyle w:val="Heading2"/>
      </w:pPr>
      <w:r>
        <w:t xml:space="preserve">5. Conclusion</w:t>
      </w:r>
    </w:p>
    <w:p>
      <w:pPr>
        <w:pStyle w:val="FirstParagraph"/>
      </w:pPr>
      <w:r>
        <w:t xml:space="preserve">The profession of Dietitian in South Africa, particularly within the vibrant yet challenging context of Cape Town, requires a multidisciplinary approach. It is insufficient to rely solely on clinical knowledge; successful practitioners must be culturally sensitive, economically aware, and politically active advocates.</w:t>
      </w:r>
    </w:p>
    <w:p>
      <w:pPr>
        <w:pStyle w:val="BodyText"/>
      </w:pPr>
      <w:r>
        <w:t xml:space="preserve">This poster presentation highlights that while the double burden of malnutrition presents severe challenges in Cape Town, the strategic deployment of Dietitians can mitigate these health disparities. By focusing on localized education, policy advocacy for affordable healthy food, and integrated clinical care in public hospitals, Dietitians are positioned to lead the charge toward a healthier future for all citizens of Cape Town.</w:t>
      </w:r>
    </w:p>
    <w:bookmarkEnd w:id="32"/>
    <w:bookmarkStart w:id="33" w:name="references"/>
    <w:p>
      <w:pPr>
        <w:pStyle w:val="Heading2"/>
      </w:pPr>
      <w:r>
        <w:t xml:space="preserve">References</w:t>
      </w:r>
    </w:p>
    <w:p>
      <w:pPr>
        <w:numPr>
          <w:ilvl w:val="0"/>
          <w:numId w:val="1003"/>
        </w:numPr>
        <w:pStyle w:val="Compact"/>
      </w:pPr>
      <w:r>
        <w:rPr>
          <w:bCs/>
          <w:b/>
        </w:rPr>
        <w:t xml:space="preserve">[1] Department of Health, Republic of South Africa.</w:t>
      </w:r>
      <w:r>
        <w:t xml:space="preserve"> </w:t>
      </w:r>
      <w:r>
        <w:t xml:space="preserve">(2023). *National Strategic Plan for HIV, TB and STIs.* Pretoria: Government Printers.</w:t>
      </w:r>
    </w:p>
    <w:p>
      <w:pPr>
        <w:numPr>
          <w:ilvl w:val="0"/>
          <w:numId w:val="1003"/>
        </w:numPr>
        <w:pStyle w:val="Compact"/>
      </w:pPr>
      <w:r>
        <w:rPr>
          <w:bCs/>
          <w:b/>
        </w:rPr>
        <w:t xml:space="preserve">[2] Popkin, B. M., &amp; Adair, L. S.</w:t>
      </w:r>
      <w:r>
        <w:t xml:space="preserve"> </w:t>
      </w:r>
      <w:r>
        <w:t xml:space="preserve">(2019). The double burden of malnutrition in South Africa: A review of current trends. *South African Journal of Clinical Nutrition*, 34(2), 45-50.</w:t>
      </w:r>
    </w:p>
    <w:p>
      <w:pPr>
        <w:numPr>
          <w:ilvl w:val="0"/>
          <w:numId w:val="1003"/>
        </w:numPr>
        <w:pStyle w:val="Compact"/>
      </w:pPr>
      <w:r>
        <w:rPr>
          <w:bCs/>
          <w:b/>
        </w:rPr>
        <w:t xml:space="preserve">[3] Nutrition Society of South Africa (NSSA).</w:t>
      </w:r>
      <w:r>
        <w:t xml:space="preserve"> </w:t>
      </w:r>
      <w:r>
        <w:t xml:space="preserve">(2024). *Position Statement on Chronic Disease Management and Dietetic Care.* Johannesburg: NSSA.</w:t>
      </w:r>
    </w:p>
    <w:p>
      <w:pPr>
        <w:numPr>
          <w:ilvl w:val="0"/>
          <w:numId w:val="1003"/>
        </w:numPr>
        <w:pStyle w:val="Compact"/>
      </w:pPr>
      <w:r>
        <w:rPr>
          <w:bCs/>
          <w:b/>
        </w:rPr>
        <w:t xml:space="preserve">[4] Western Cape Government Health Department.</w:t>
      </w:r>
      <w:r>
        <w:t xml:space="preserve"> </w:t>
      </w:r>
      <w:r>
        <w:t xml:space="preserve">(2023). *Annual Health Profile for the Western Cape Province.* Cape Town: WC DoH.</w:t>
      </w:r>
    </w:p>
    <w:bookmarkEnd w:id="33"/>
    <w:p>
      <w:pPr>
        <w:pStyle w:val="FirstParagraph"/>
      </w:pPr>
      <w:r>
        <w:t xml:space="preserve">© 2024 Academic Poster Presentation. All Rights Reserved. Designed for the Nutrition Science Symposium, Cape Town, South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Dietitians in Cape Town</dc:title>
  <dc:creator/>
  <dc:language>en</dc:language>
  <cp:keywords/>
  <dcterms:created xsi:type="dcterms:W3CDTF">2026-07-29T21:11:20Z</dcterms:created>
  <dcterms:modified xsi:type="dcterms:W3CDTF">2026-07-29T21:11:20Z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