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20" w:name="Xd8447284c9f63ff67f9c0c0fe1fe7939debf013"/>
    <w:p>
      <w:pPr>
        <w:pStyle w:val="Heading1"/>
      </w:pPr>
      <w:r>
        <w:t xml:space="preserve">The Evolving Role of the Dietitian in Vietnam Ho Chi Minh City</w:t>
      </w:r>
    </w:p>
    <w:p>
      <w:pPr>
        <w:pStyle w:val="FirstParagraph"/>
      </w:pPr>
      <w:r>
        <w:t xml:space="preserve">Bridging Traditional Culinary Heritage with Modern Clinical Nutrition Standards</w:t>
      </w:r>
    </w:p>
    <w:p>
      <w:pPr>
        <w:pStyle w:val="BodyText"/>
      </w:pPr>
      <w:r>
        <w:rPr>
          <w:bCs/>
          <w:b/>
        </w:rPr>
        <w:t xml:space="preserve">Academic Poster Presentation | Public Health &amp; Clinical Nutrition Symposium</w:t>
      </w:r>
    </w:p>
    <w:bookmarkEnd w:id="20"/>
    <w:bookmarkStart w:id="21" w:name="Xc4e9556f359976781fc8996bc1a50cc5cbd9e4a"/>
    <w:p>
      <w:pPr>
        <w:pStyle w:val="Heading2"/>
      </w:pPr>
      <w:r>
        <w:t xml:space="preserve">1. Introduction: The Context of Vietnam Ho Chi Minh City</w:t>
      </w:r>
    </w:p>
    <w:p>
      <w:pPr>
        <w:pStyle w:val="FirstParagraph"/>
      </w:pPr>
      <w:r>
        <w:t xml:space="preserve">The rapid urbanization of Southeast Asia has fundamentally altered dietary patterns across the region. Nowhere is this transformation more evident than in</w:t>
      </w:r>
      <w:r>
        <w:t xml:space="preserve"> </w:t>
      </w:r>
      <w:r>
        <w:rPr>
          <w:bCs/>
          <w:b/>
        </w:rPr>
        <w:t xml:space="preserve">Vietnam Ho Chi Minh City</w:t>
      </w:r>
      <w:r>
        <w:t xml:space="preserve">. Once characterized by a diet rich in fresh vegetables, herbs, fish, and complex carbohydrates typical of traditional Vietnamese cuisine, the modern metropolis is now witnessing a significant shift towards Westernized diets high in processed foods, refined sugars, and saturated fats. This epidemiological transition has resulted in a "double burden" of malnutrition: while undernutrition persists in some rural peri-urban areas within the province of</w:t>
      </w:r>
      <w:r>
        <w:t xml:space="preserve"> </w:t>
      </w:r>
      <w:r>
        <w:rPr>
          <w:bCs/>
          <w:b/>
        </w:rPr>
        <w:t xml:space="preserve">Vietnam Ho Chi Minh City</w:t>
      </w:r>
      <w:r>
        <w:t xml:space="preserve">, the city center faces an epidemic of non-communicable diseases (NCDs), including type 2 diabetes, cardiovascular disease, and obesity.</w:t>
      </w:r>
    </w:p>
    <w:p>
      <w:pPr>
        <w:pStyle w:val="BodyText"/>
      </w:pPr>
      <w:r>
        <w:t xml:space="preserve">In this complex environment, the role of the professional</w:t>
      </w:r>
      <w:r>
        <w:t xml:space="preserve"> </w:t>
      </w:r>
      <w:r>
        <w:rPr>
          <w:bCs/>
          <w:b/>
        </w:rPr>
        <w:t xml:space="preserve">Dietitian</w:t>
      </w:r>
      <w:r>
        <w:t xml:space="preserve"> </w:t>
      </w:r>
      <w:r>
        <w:t xml:space="preserve">has shifted from a peripheral advisory service to a central component of public health strategy. This poster presentation aims to analyze the current state of dietetic practice in</w:t>
      </w:r>
      <w:r>
        <w:t xml:space="preserve"> </w:t>
      </w:r>
      <w:r>
        <w:rPr>
          <w:bCs/>
          <w:b/>
        </w:rPr>
        <w:t xml:space="preserve">Vietnam Ho Chi Minh City</w:t>
      </w:r>
      <w:r>
        <w:t xml:space="preserve">, highlighting the challenges, cultural considerations, and emerging opportunities for Registered Dietitians (RDs) in managing the nation's changing nutritional landscape.</w:t>
      </w:r>
    </w:p>
    <w:bookmarkEnd w:id="21"/>
    <w:bookmarkStart w:id="22" w:name="Xa7bcd4f6d207b520d6a315ee8e9b71df14e7749"/>
    <w:p>
      <w:pPr>
        <w:pStyle w:val="Heading2"/>
      </w:pPr>
      <w:r>
        <w:t xml:space="preserve">2. The Professionalization of Nutrition in Vietnam</w:t>
      </w:r>
    </w:p>
    <w:p>
      <w:pPr>
        <w:pStyle w:val="FirstParagraph"/>
      </w:pPr>
      <w:r>
        <w:t xml:space="preserve">The term "Dietitian" is gaining traction in the Vietnamese lexicon, often replacing the older, more generic term "nutritionist." In recent years, academic institutions and healthcare facilities in</w:t>
      </w:r>
      <w:r>
        <w:t xml:space="preserve"> </w:t>
      </w:r>
      <w:r>
        <w:rPr>
          <w:bCs/>
          <w:b/>
        </w:rPr>
        <w:t xml:space="preserve">Vietnam Ho Chi Minh City</w:t>
      </w:r>
      <w:r>
        <w:t xml:space="preserve"> </w:t>
      </w:r>
      <w:r>
        <w:t xml:space="preserve">have invested heavily in formalizing dietetic education. The distinction between a casual nutrition advisor and a certified clinical</w:t>
      </w:r>
      <w:r>
        <w:t xml:space="preserve"> </w:t>
      </w:r>
      <w:r>
        <w:rPr>
          <w:bCs/>
          <w:b/>
        </w:rPr>
        <w:t xml:space="preserve">Dietitian</w:t>
      </w:r>
      <w:r>
        <w:t xml:space="preserve"> </w:t>
      </w:r>
      <w:r>
        <w:t xml:space="preserve">is becoming clearer to the public.</w:t>
      </w:r>
    </w:p>
    <w:p>
      <w:pPr>
        <w:numPr>
          <w:ilvl w:val="0"/>
          <w:numId w:val="1001"/>
        </w:numPr>
        <w:pStyle w:val="Compact"/>
      </w:pPr>
      <w:r>
        <w:rPr>
          <w:bCs/>
          <w:b/>
        </w:rPr>
        <w:t xml:space="preserve">Certification Standards:</w:t>
      </w:r>
      <w:r>
        <w:t xml:space="preserve"> </w:t>
      </w:r>
      <w:r>
        <w:t xml:space="preserve">Major hospitals in central districts such as District 1, District 3, and Binh Thanh have established dedicated Nutrition Departments staffed primarily by licensed Dietitians.</w:t>
      </w:r>
    </w:p>
    <w:p>
      <w:pPr>
        <w:numPr>
          <w:ilvl w:val="0"/>
          <w:numId w:val="1001"/>
        </w:numPr>
        <w:pStyle w:val="Compact"/>
      </w:pPr>
      <w:r>
        <w:rPr>
          <w:bCs/>
          <w:b/>
        </w:rPr>
        <w:t xml:space="preserve">Continuing Education:</w:t>
      </w:r>
      <w:r>
        <w:t xml:space="preserve"> </w:t>
      </w:r>
      <w:r>
        <w:t xml:space="preserve">There is a growing emphasis on Evidence-Based Medicine (EBM) within the dietetic profession in</w:t>
      </w:r>
      <w:r>
        <w:t xml:space="preserve"> </w:t>
      </w:r>
      <w:r>
        <w:rPr>
          <w:bCs/>
          <w:b/>
        </w:rPr>
        <w:t xml:space="preserve">Vietnam Ho Chi Minh City</w:t>
      </w:r>
      <w:r>
        <w:t xml:space="preserve">.</w:t>
      </w:r>
    </w:p>
    <w:p>
      <w:pPr>
        <w:numPr>
          <w:ilvl w:val="0"/>
          <w:numId w:val="1001"/>
        </w:numPr>
        <w:pStyle w:val="Compact"/>
      </w:pPr>
      <w:r>
        <w:rPr>
          <w:bCs/>
          <w:b/>
        </w:rPr>
        <w:t xml:space="preserve">Cultural Competence:</w:t>
      </w:r>
      <w:r>
        <w:t xml:space="preserve"> </w:t>
      </w:r>
      <w:r>
        <w:t xml:space="preserve">Modern dietetic curricula now emphasize the ability to adapt international nutritional guidelines to local food sources available in Vietnamese markets.</w:t>
      </w:r>
    </w:p>
    <w:bookmarkEnd w:id="22"/>
    <w:bookmarkStart w:id="25" w:name="managing-non-communicable-diseases"/>
    <w:p>
      <w:pPr>
        <w:pStyle w:val="Heading2"/>
      </w:pPr>
      <w:r>
        <w:t xml:space="preserve">3. Managing Non-Communicable Diseases</w:t>
      </w:r>
    </w:p>
    <w:p>
      <w:pPr>
        <w:pStyle w:val="FirstParagraph"/>
      </w:pPr>
      <w:r>
        <w:t xml:space="preserve">The primary clinical focus for a</w:t>
      </w:r>
      <w:r>
        <w:t xml:space="preserve"> </w:t>
      </w:r>
      <w:r>
        <w:rPr>
          <w:bCs/>
          <w:b/>
        </w:rPr>
        <w:t xml:space="preserve">Dietitian</w:t>
      </w:r>
      <w:r>
        <w:t xml:space="preserve"> </w:t>
      </w:r>
      <w:r>
        <w:t xml:space="preserve">operating in the urban centers of Vietnam is the management of metabolic syndromes. The prevalence of diabetes mellitus in Ho Chi Minh City has reached critical levels, necessitating intensive Medical Nutrition Therapy (MNT).</w:t>
      </w:r>
    </w:p>
    <w:bookmarkStart w:id="23" w:name="type-2-diabetes-management"/>
    <w:p>
      <w:pPr>
        <w:pStyle w:val="Heading3"/>
      </w:pPr>
      <w:r>
        <w:t xml:space="preserve">Type 2 Diabetes Management</w:t>
      </w:r>
    </w:p>
    <w:p>
      <w:pPr>
        <w:pStyle w:val="FirstParagraph"/>
      </w:pPr>
      <w:r>
        <w:t xml:space="preserve">In private practice and hospital wards across</w:t>
      </w:r>
      <w:r>
        <w:t xml:space="preserve"> </w:t>
      </w:r>
      <w:r>
        <w:rPr>
          <w:bCs/>
          <w:b/>
        </w:rPr>
        <w:t xml:space="preserve">Vietnam Ho Chi Minh City</w:t>
      </w:r>
      <w:r>
        <w:t xml:space="preserve">, Dietitians are tasked with creating low-glycemic index meal plans that do not alienate patients from their cultural preferences. This involves replacing high-carbohydrate staples like white rice with brown rice, buckwheat, or quinoa without sacrificing the texture and satiety expected in Vietnamese meals.</w:t>
      </w:r>
    </w:p>
    <w:bookmarkEnd w:id="23"/>
    <w:bookmarkStart w:id="24" w:name="pediatric-nutrition-and-obesity"/>
    <w:p>
      <w:pPr>
        <w:pStyle w:val="Heading3"/>
      </w:pPr>
      <w:r>
        <w:t xml:space="preserve">Pediatric Nutrition and Obesity</w:t>
      </w:r>
    </w:p>
    <w:p>
      <w:pPr>
        <w:pStyle w:val="FirstParagraph"/>
      </w:pPr>
      <w:r>
        <w:t xml:space="preserve">A rising concern for families in this bustling economic hub is childhood obesity. Dietitians are increasingly consulted by parents who are torn between providing traditional home-cooked meals and the convenience of fast food imported from global chains. The intervention strategies employed by a</w:t>
      </w:r>
      <w:r>
        <w:t xml:space="preserve"> </w:t>
      </w:r>
      <w:r>
        <w:rPr>
          <w:bCs/>
          <w:b/>
        </w:rPr>
        <w:t xml:space="preserve">Dietitian</w:t>
      </w:r>
      <w:r>
        <w:t xml:space="preserve"> </w:t>
      </w:r>
      <w:r>
        <w:t xml:space="preserve">here often involve family-based counseling, educating parents on portion control and the nutritional value of street foods—a staple of life in</w:t>
      </w:r>
      <w:r>
        <w:t xml:space="preserve"> </w:t>
      </w:r>
      <w:r>
        <w:rPr>
          <w:bCs/>
          <w:b/>
        </w:rPr>
        <w:t xml:space="preserve">Vietnam Ho Chi Minh City</w:t>
      </w:r>
      <w:r>
        <w:t xml:space="preserve">.</w:t>
      </w:r>
    </w:p>
    <w:bookmarkEnd w:id="24"/>
    <w:bookmarkEnd w:id="25"/>
    <w:bookmarkStart w:id="26" w:name="X59a789c5a8562d7144c021e41ae3a3e1a8aadcc"/>
    <w:p>
      <w:pPr>
        <w:pStyle w:val="Heading2"/>
      </w:pPr>
      <w:r>
        <w:t xml:space="preserve">4. Cultural Considerations: Adapting to the Vietnamese Table</w:t>
      </w:r>
    </w:p>
    <w:p>
      <w:pPr>
        <w:pStyle w:val="FirstParagraph"/>
      </w:pPr>
      <w:r>
        <w:t xml:space="preserve">The success of a dietetic intervention depends heavily on cultural acceptance. A generic Western meal plan is often rejected by patients in</w:t>
      </w:r>
      <w:r>
        <w:t xml:space="preserve"> </w:t>
      </w:r>
      <w:r>
        <w:rPr>
          <w:bCs/>
          <w:b/>
        </w:rPr>
        <w:t xml:space="preserve">Vietnam Ho Chi Minh City</w:t>
      </w:r>
      <w:r>
        <w:t xml:space="preserve">. Therefore, the modern Dietitian must act as a culinary translator.</w:t>
      </w:r>
    </w:p>
    <w:p>
      <w:pPr>
        <w:pStyle w:val="BodyText"/>
      </w:pPr>
      <w:r>
        <w:rPr>
          <w:bCs/>
          <w:b/>
        </w:rPr>
        <w:t xml:space="preserve">Case Study: The "Com Tam" Challenge</w:t>
      </w:r>
      <w:r>
        <w:br/>
      </w:r>
      <w:r>
        <w:t xml:space="preserve">A common staple meal in Southern Vietnam is Com Tam (broken rice with grilled pork and pickled vegetables). A traditional dietetic approach might simply restrict portion sizes. However, an advanced Dietitian understands the cultural significance of this dish. Instead of elimination, they advise on grilling methods to reduce fat content, increasing the volume of fresh herbs (Rau Thap) which are naturally low-calorie and high-nutrient, and reducing the fried egg component while adding more lean protein. This approach respects tradition while achieving clinical goals.</w:t>
      </w:r>
    </w:p>
    <w:p>
      <w:pPr>
        <w:pStyle w:val="BodyText"/>
      </w:pPr>
      <w:r>
        <w:t xml:space="preserve">This nuance is critical because food in Vietnam is not merely fuel; it is a social glue. Dietitians must navigate these social dynamics to ensure adherence to therapeutic diets.</w:t>
      </w:r>
    </w:p>
    <w:bookmarkEnd w:id="26"/>
    <w:bookmarkStart w:id="27" w:name="public-health-and-policy-advocacy"/>
    <w:p>
      <w:pPr>
        <w:pStyle w:val="Heading2"/>
      </w:pPr>
      <w:r>
        <w:t xml:space="preserve">5. Public Health and Policy Advocacy</w:t>
      </w:r>
    </w:p>
    <w:p>
      <w:pPr>
        <w:pStyle w:val="FirstParagraph"/>
      </w:pPr>
      <w:r>
        <w:t xml:space="preserve">Beyond the clinic, Dietitians in Vietnam are playing a pivotal role in public health advocacy. In collaboration with non-governmental organizations (NGOs) and local government bodies in Ho Chi Minh City, they are working on policy initiatives regarding food labeling.</w:t>
      </w:r>
    </w:p>
    <w:p>
      <w:pPr>
        <w:numPr>
          <w:ilvl w:val="0"/>
          <w:numId w:val="1002"/>
        </w:numPr>
        <w:pStyle w:val="Compact"/>
      </w:pPr>
      <w:r>
        <w:rPr>
          <w:bCs/>
          <w:b/>
        </w:rPr>
        <w:t xml:space="preserve">Sugar Tax Advocacy:</w:t>
      </w:r>
      <w:r>
        <w:t xml:space="preserve"> </w:t>
      </w:r>
      <w:r>
        <w:t xml:space="preserve">Dietitians are providing data to support legislation aimed at taxing sugary beverages, which contribute significantly to the obesity rates in Vietnam Ho Chi Minh City.</w:t>
      </w:r>
    </w:p>
    <w:p>
      <w:pPr>
        <w:numPr>
          <w:ilvl w:val="0"/>
          <w:numId w:val="1002"/>
        </w:numPr>
        <w:pStyle w:val="Compact"/>
      </w:pPr>
      <w:r>
        <w:t xml:space="preserve">School Meal Programs: Working with the Department of Education to reform school canteen menus, ensuring that children have access to balanced meals rather than just fried snacks and sugary drinks.</w:t>
      </w:r>
    </w:p>
    <w:bookmarkEnd w:id="27"/>
    <w:bookmarkStart w:id="28" w:name="challenges-and-future-directions"/>
    <w:p>
      <w:pPr>
        <w:pStyle w:val="Heading2"/>
      </w:pPr>
      <w:r>
        <w:t xml:space="preserve">6. Challenges and Future Directions</w:t>
      </w:r>
    </w:p>
    <w:p>
      <w:pPr>
        <w:pStyle w:val="FirstParagraph"/>
      </w:pPr>
      <w:r>
        <w:t xml:space="preserve">Despite progress, the profession faces hurdles. There is a shortage of accredited dietetic programs in the southern region compared to Hanoi, creating a talent gap in Vietnam Ho Chi Minh City. Furthermore, insurance coverage for medical nutrition therapy is limited.</w:t>
      </w:r>
    </w:p>
    <w:p>
      <w:pPr>
        <w:pStyle w:val="BodyText"/>
      </w:pPr>
      <w:r>
        <w:rPr>
          <w:bCs/>
          <w:b/>
        </w:rPr>
        <w:t xml:space="preserve">The Way Forward:</w:t>
      </w:r>
      <w:r>
        <w:t xml:space="preserve"> </w:t>
      </w:r>
      <w:r>
        <w:t xml:space="preserve">Future efforts must focus on standardizing the scope of practice for Dietitians and expanding their reimbursement through health insurance schemes. Additionally, digital health offers a new frontier; tele-nutrition consultations are becoming popular in this tech-savvy city, allowing Dietitians to reach working professionals who lack time for in-person visits.</w:t>
      </w:r>
    </w:p>
    <w:bookmarkEnd w:id="28"/>
    <w:bookmarkStart w:id="29" w:name="conclusion"/>
    <w:p>
      <w:pPr>
        <w:pStyle w:val="Heading2"/>
      </w:pPr>
      <w:r>
        <w:t xml:space="preserve">7. Conclusion</w:t>
      </w:r>
    </w:p>
    <w:p>
      <w:pPr>
        <w:pStyle w:val="FirstParagraph"/>
      </w:pPr>
      <w:r>
        <w:t xml:space="preserve">The role of the Dietitian in Vietnam Ho Chi Minh City is dynamic and increasingly vital. As the city grapples with the health consequences of rapid economic growth, these professionals serve as essential bridges between traditional Vietnamese culture and modern medical science. By respecting culinary heritage while implementing evidence-based nutritional interventions, Dietitians are not only treating individuals but are also shaping a healthier future for the population of Vietnam Ho Chi Minh City. The integration of dietetic expertise into primary care and public policy is no longer optional; it is imperative for sustainable health development in the region.</w:t>
      </w:r>
    </w:p>
    <w:bookmarkEnd w:id="29"/>
    <w:p>
      <w:pPr>
        <w:pStyle w:val="BodyText"/>
      </w:pPr>
      <w:r>
        <w:rPr>
          <w:bCs/>
          <w:b/>
        </w:rPr>
        <w:t xml:space="preserve">© 2023 Academic Poster Presentation Series | Ho Chi Minh City University of Medicine and Pharmacy</w:t>
      </w:r>
    </w:p>
    <w:p>
      <w:pPr>
        <w:pStyle w:val="BodyText"/>
      </w:pPr>
      <w:r>
        <w:t xml:space="preserve">Contact: research@nutritionvietnam.edu.vn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Vietnam Ho Chi Minh City: Bridging Tradition and Modern Nutrition</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