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Diplomacy</w:t>
      </w:r>
      <w:r>
        <w:t xml:space="preserve"> </w:t>
      </w:r>
      <w:r>
        <w:t xml:space="preserve">in</w:t>
      </w:r>
      <w:r>
        <w:t xml:space="preserve"> </w:t>
      </w:r>
      <w:r>
        <w:t xml:space="preserve">Afghanistan:</w:t>
      </w:r>
      <w:r>
        <w:t xml:space="preserve"> </w:t>
      </w:r>
      <w:r>
        <w:t xml:space="preserve">Kabul</w:t>
      </w:r>
      <w:r>
        <w:t xml:space="preserve"> </w:t>
      </w:r>
      <w:r>
        <w:t xml:space="preserve">as</w:t>
      </w:r>
      <w:r>
        <w:t xml:space="preserve"> </w:t>
      </w:r>
      <w:r>
        <w:t xml:space="preserve">a</w:t>
      </w:r>
      <w:r>
        <w:t xml:space="preserve"> </w:t>
      </w:r>
      <w:r>
        <w:t xml:space="preserve">Nexus</w:t>
      </w:r>
      <w:r>
        <w:t xml:space="preserve"> </w:t>
      </w:r>
      <w:r>
        <w:t xml:space="preserve">of</w:t>
      </w:r>
      <w:r>
        <w:t xml:space="preserve"> </w:t>
      </w:r>
      <w:r>
        <w:t xml:space="preserve">Global</w:t>
      </w:r>
      <w:r>
        <w:t xml:space="preserve"> </w:t>
      </w:r>
      <w:r>
        <w:t xml:space="preserve">Engagement</w:t>
      </w:r>
    </w:p>
    <w:bookmarkStart w:id="21" w:name="X401490210775af8fd4ed7f73acdcb39acc6938f"/>
    <w:p>
      <w:pPr>
        <w:pStyle w:val="Heading1"/>
      </w:pPr>
      <w:r>
        <w:t xml:space="preserve">The Evolving Role of the Diplomat in Post-2021 Afghanistan</w:t>
      </w:r>
    </w:p>
    <w:bookmarkStart w:id="20" w:name="X93cbb16b2b1c0e33aa2786de54622bff51c541d"/>
    <w:p>
      <w:pPr>
        <w:pStyle w:val="Heading2"/>
      </w:pPr>
      <w:r>
        <w:t xml:space="preserve">Kabul: A Critical Hub for Regional Stability and Humanitarian Engagement</w:t>
      </w:r>
    </w:p>
    <w:bookmarkEnd w:id="20"/>
    <w:bookmarkEnd w:id="21"/>
    <w:p>
      <w:pPr>
        <w:pStyle w:val="FirstParagraph"/>
      </w:pPr>
      <w:r>
        <w:t xml:space="preserve">Dr. Elena Vance, Senior Fellow in International Relations</w:t>
      </w:r>
    </w:p>
    <w:p>
      <w:pPr>
        <w:pStyle w:val="BodyText"/>
      </w:pPr>
      <w:r>
        <w:t xml:space="preserve">Institute for Strategic Global Affairs | Presented at the Annual Conference on Central Asian Security</w:t>
      </w:r>
    </w:p>
    <w:bookmarkStart w:id="22" w:name="abstract"/>
    <w:p>
      <w:pPr>
        <w:pStyle w:val="Heading3"/>
      </w:pPr>
      <w:r>
        <w:t xml:space="preserve">Abstract</w:t>
      </w:r>
    </w:p>
    <w:p>
      <w:pPr>
        <w:pStyle w:val="FirstParagraph"/>
      </w:pPr>
      <w:r>
        <w:t xml:space="preserve">This academic poster presentation explores the complex and transformative role of the modern diplomat operating within the unique geopolitical landscape of Afghanistan, with a specific focus on Kabul as its central operational node. Since August 2021, the traditional framework of state-to-state diplomacy has been fundamentally disrupted. This study argues that contemporary diplomats in Kabul are no longer merely ambassadors representing sovereign nations; they have evolved into critical mediators between the Taliban administration, international humanitarian organizations, regional powers (such as Pakistan, Iran, China, and Russia), and local civil society actors. By analyzing recent diplomatic engagements in Kabul from 2021 to 2024, this paper highlights the shift toward functional diplomacy focused on counter-terrorism cooperation, human rights advocacy through back-channel negotiations, and economic stabilization. The research underscores that while formal recognition of the Taliban remains withheld by most Western powers, pragmatic diplomatic engagement in Kabul is essential to prevent regional spillover conflicts and facilitate life-saving aid delivery.</w:t>
      </w:r>
    </w:p>
    <w:bookmarkEnd w:id="22"/>
    <w:bookmarkStart w:id="23" w:name="introduction-the-kabul-context"/>
    <w:p>
      <w:pPr>
        <w:pStyle w:val="Heading3"/>
      </w:pPr>
      <w:r>
        <w:t xml:space="preserve">Introduction: The Kabul Context</w:t>
      </w:r>
    </w:p>
    <w:p>
      <w:pPr>
        <w:pStyle w:val="FirstParagraph"/>
      </w:pPr>
      <w:r>
        <w:t xml:space="preserve">Kabul remains the symbolic and administrative heart of Afghanistan, despite its diminished status under current de facto authorities. For the international community, maintaining a diplomatic presence in Kabul is not merely a ceremonial act but a strategic imperative. The capital city serves as the primary interface for monitoring human rights developments, tracking terrorist threats emanating from groups like ISIS-K (Islamic State Khorasan Province), and coordinating massive humanitarian relief efforts involving billions of dollars in aid.</w:t>
      </w:r>
    </w:p>
    <w:p>
      <w:pPr>
        <w:pStyle w:val="BodyText"/>
      </w:pPr>
      <w:r>
        <w:t xml:space="preserve">The traditional diplomat, trained in protocol and formal treaty negotiation, faces an entirely new paradigm. In Kabul today, the diplomat must possess skills in crisis management, cultural sensitivity deeply attuned to Pashtunwali codes of conduct, and the ability to navigate a fragmented political reality where international law often clashes with local customary practices.</w:t>
      </w:r>
    </w:p>
    <w:bookmarkEnd w:id="23"/>
    <w:bookmarkStart w:id="24" w:name="methodology-and-framework"/>
    <w:p>
      <w:pPr>
        <w:pStyle w:val="Heading3"/>
      </w:pPr>
      <w:r>
        <w:t xml:space="preserve">Methodology and Framework</w:t>
      </w:r>
    </w:p>
    <w:p>
      <w:pPr>
        <w:pStyle w:val="FirstParagraph"/>
      </w:pPr>
      <w:r>
        <w:t xml:space="preserve">This study employs a qualitative comparative analysis of diplomatic cables, public statements from foreign ministries, and reports from non-governmental organizations (NGOs) operating in Kabul. The timeframe covers August 2021 through December 2023. Key variables include:</w:t>
      </w:r>
    </w:p>
    <w:p>
      <w:pPr>
        <w:numPr>
          <w:ilvl w:val="0"/>
          <w:numId w:val="1001"/>
        </w:numPr>
        <w:pStyle w:val="Compact"/>
      </w:pPr>
      <w:r>
        <w:rPr>
          <w:bCs/>
          <w:b/>
        </w:rPr>
        <w:t xml:space="preserve">Diplomatic Presence:</w:t>
      </w:r>
      <w:r>
        <w:t xml:space="preserve"> </w:t>
      </w:r>
      <w:r>
        <w:t xml:space="preserve">The operational status of embassies and liaison offices in Kabul.</w:t>
      </w:r>
    </w:p>
    <w:p>
      <w:pPr>
        <w:numPr>
          <w:ilvl w:val="0"/>
          <w:numId w:val="1001"/>
        </w:numPr>
        <w:pStyle w:val="Compact"/>
      </w:pPr>
      <w:r>
        <w:rPr>
          <w:bCs/>
          <w:b/>
        </w:rPr>
        <w:t xml:space="preserve">Negotiation Tactics:</w:t>
      </w:r>
      <w:r>
        <w:t xml:space="preserve"> </w:t>
      </w:r>
      <w:r>
        <w:t xml:space="preserve">How diplomats engage with the Ministry for Vice and Virtue vs. the Ministry of Foreign Affairs.</w:t>
      </w:r>
    </w:p>
    <w:p>
      <w:pPr>
        <w:numPr>
          <w:ilvl w:val="0"/>
          <w:numId w:val="1001"/>
        </w:numPr>
        <w:pStyle w:val="Compact"/>
      </w:pPr>
      <w:r>
        <w:rPr>
          <w:bCs/>
          <w:b/>
        </w:rPr>
        <w:t xml:space="preserve">Regional Dynamics:</w:t>
      </w:r>
      <w:r>
        <w:t xml:space="preserve">The influence of neighboring states on diplomatic outcomes in Kabul.</w:t>
      </w:r>
    </w:p>
    <w:p>
      <w:pPr>
        <w:pStyle w:val="FirstParagraph"/>
      </w:pPr>
      <w:r>
        <w:t xml:space="preserve">The analysis focuses on "functional diplomacy"—engagement that yields tangible results in security and humanitarian sectors without implying political legitimacy.</w:t>
      </w:r>
    </w:p>
    <w:bookmarkEnd w:id="24"/>
    <w:bookmarkStart w:id="25" w:name="key-finding-1-the-multifaceted-diplomat"/>
    <w:p>
      <w:pPr>
        <w:pStyle w:val="Heading3"/>
      </w:pPr>
      <w:r>
        <w:t xml:space="preserve">Key Finding 1: The Multifaceted Diplomat</w:t>
      </w:r>
    </w:p>
    <w:p>
      <w:pPr>
        <w:pStyle w:val="FirstParagraph"/>
      </w:pPr>
      <w:r>
        <w:t xml:space="preserve">The role of the diplomat in Kabul has expanded beyond political representation. Modern diplomats are required to act as:</w:t>
      </w:r>
    </w:p>
    <w:p>
      <w:pPr>
        <w:numPr>
          <w:ilvl w:val="0"/>
          <w:numId w:val="1002"/>
        </w:numPr>
        <w:pStyle w:val="Compact"/>
      </w:pPr>
      <w:r>
        <w:rPr>
          <w:bCs/>
          <w:b/>
        </w:rPr>
        <w:t xml:space="preserve">Aid Coordinators:</w:t>
      </w:r>
      <w:r>
        <w:t xml:space="preserve"> </w:t>
      </w:r>
      <w:r>
        <w:t xml:space="preserve">Ensuring that billions in frozen assets or direct budget support reach Afghan civilians rather than being intercepted by de facto authorities.</w:t>
      </w:r>
    </w:p>
    <w:p>
      <w:pPr>
        <w:numPr>
          <w:ilvl w:val="0"/>
          <w:numId w:val="1002"/>
        </w:numPr>
        <w:pStyle w:val="Compact"/>
      </w:pPr>
      <w:r>
        <w:rPr>
          <w:bCs/>
          <w:b/>
        </w:rPr>
        <w:t xml:space="preserve">Espionage Analysts:</w:t>
      </w:r>
    </w:p>
    <w:p>
      <w:pPr>
        <w:numPr>
          <w:ilvl w:val="0"/>
          <w:numId w:val="1002"/>
        </w:numPr>
        <w:pStyle w:val="Compact"/>
      </w:pPr>
      <w:r>
        <w:rPr>
          <w:bCs/>
          <w:b/>
        </w:rPr>
        <w:t xml:space="preserve">Huamn Rights Observers:</w:t>
      </w:r>
    </w:p>
    <w:bookmarkEnd w:id="25"/>
    <w:bookmarkStart w:id="26" w:name="Xface213a19b360731497f947d9a0e5a2b7868b7"/>
    <w:p>
      <w:pPr>
        <w:pStyle w:val="Heading3"/>
      </w:pPr>
      <w:r>
        <w:t xml:space="preserve">Key Finding 2: Kabul as a Geopolitical Battleground</w:t>
      </w:r>
    </w:p>
    <w:p>
      <w:pPr>
        <w:pStyle w:val="FirstParagraph"/>
      </w:pPr>
      <w:r>
        <w:t xml:space="preserve">Kabul is not isolated; it is a hub where competing geopolitical interests collide. The diplomat in Kabul must navigate the "Great Game" anew:</w:t>
      </w:r>
    </w:p>
    <w:p>
      <w:pPr>
        <w:numPr>
          <w:ilvl w:val="0"/>
          <w:numId w:val="1003"/>
        </w:numPr>
        <w:pStyle w:val="Compact"/>
      </w:pPr>
      <w:r>
        <w:rPr>
          <w:bCs/>
          <w:b/>
        </w:rPr>
        <w:t xml:space="preserve">Russia and China:</w:t>
      </w:r>
      <w:r>
        <w:t xml:space="preserve">Pursuing economic integration and security guarantees.</w:t>
      </w:r>
    </w:p>
    <w:p>
      <w:pPr>
        <w:numPr>
          <w:ilvl w:val="0"/>
          <w:numId w:val="1003"/>
        </w:numPr>
        <w:pStyle w:val="Compact"/>
      </w:pPr>
      <w:r>
        <w:rPr>
          <w:bCs/>
          <w:b/>
        </w:rPr>
        <w:t xml:space="preserve">The West:</w:t>
      </w:r>
      <w:r>
        <w:t xml:space="preserve">Focusing on counter-terrorism and human rights conditions.</w:t>
      </w:r>
    </w:p>
    <w:p>
      <w:pPr>
        <w:numPr>
          <w:ilvl w:val="0"/>
          <w:numId w:val="1003"/>
        </w:numPr>
        <w:pStyle w:val="Compact"/>
      </w:pPr>
      <w:r>
        <w:rPr>
          <w:bCs/>
          <w:b/>
        </w:rPr>
        <w:t xml:space="preserve">Pakistan and Iran:</w:t>
      </w:r>
      <w:r>
        <w:t xml:space="preserve">Sending refugees back to Kabul while seeking security buffers against extremism.</w:t>
      </w:r>
    </w:p>
    <w:p>
      <w:pPr>
        <w:pStyle w:val="FirstParagraph"/>
      </w:pPr>
      <w:r>
        <w:t xml:space="preserve">This competition complicates the diplomat's role. A Western diplomat in Kabul must often share physical space with counterparts from adversarial nations, necessitating a delicate balance of deterrence and dialogue.</w:t>
      </w:r>
    </w:p>
    <w:bookmarkEnd w:id="26"/>
    <w:bookmarkStart w:id="27" w:name="Xebe267b21c38399c8afe86d9e7c7745c90dba59"/>
    <w:p>
      <w:pPr>
        <w:pStyle w:val="Heading3"/>
      </w:pPr>
      <w:r>
        <w:t xml:space="preserve">Critical Challenges for Diplomats in Kabul</w:t>
      </w:r>
    </w:p>
    <w:p>
      <w:pPr>
        <w:pStyle w:val="FirstParagraph"/>
      </w:pPr>
      <w:r>
        <w:t xml:space="preserve">The environment for the diplomat in Afghanistan presents unprecedented hurdles. First, there is the issue of legitimacy. How does one maintain diplomatic protocol with a regime that denies women their basic rights? Second, there is physical security. The risk of terrorist attacks on diplomatic compounds in Kabul remains among the highest in the world.</w:t>
      </w:r>
    </w:p>
    <w:p>
      <w:pPr>
        <w:pStyle w:val="BodyText"/>
      </w:pPr>
      <w:r>
        <w:t xml:space="preserve">Furthermore, economic isolation poses a challenge. With central banks frozen and international banking channels restricted, diplomats struggle to facilitate even basic financial transactions for legitimate trade or aid. This requires innovative financial diplomacy, often utilizing cryptocurrency or barter agreements to bypass traditional sanctions while ensuring humanitarian relief.</w:t>
      </w:r>
    </w:p>
    <w:bookmarkEnd w:id="27"/>
    <w:bookmarkStart w:id="28" w:name="recommendations-for-policy-makers"/>
    <w:p>
      <w:pPr>
        <w:pStyle w:val="Heading3"/>
      </w:pPr>
      <w:r>
        <w:t xml:space="preserve">Recommendations for Policy Makers</w:t>
      </w:r>
    </w:p>
    <w:p>
      <w:pPr>
        <w:pStyle w:val="FirstParagraph"/>
      </w:pPr>
      <w:r>
        <w:t xml:space="preserve">To effectively manage the situation in Kabul, states should adopt a "engagement without recognition" policy. This involves:</w:t>
      </w:r>
    </w:p>
    <w:p>
      <w:pPr>
        <w:numPr>
          <w:ilvl w:val="0"/>
          <w:numId w:val="1004"/>
        </w:numPr>
        <w:pStyle w:val="Compact"/>
      </w:pPr>
      <w:r>
        <w:rPr>
          <w:bCs/>
          <w:b/>
        </w:rPr>
        <w:t xml:space="preserve">Maintaining Liaison Offices:</w:t>
      </w:r>
      <w:r>
        <w:t xml:space="preserve">Kabul requires a permanent physical presence to gather accurate intelligence and monitor human rights.</w:t>
      </w:r>
    </w:p>
    <w:p>
      <w:pPr>
        <w:numPr>
          <w:ilvl w:val="0"/>
          <w:numId w:val="1004"/>
        </w:numPr>
        <w:pStyle w:val="Compact"/>
      </w:pPr>
      <w:r>
        <w:rPr>
          <w:bCs/>
          <w:b/>
        </w:rPr>
        <w:t xml:space="preserve">Multilateral Coordination:</w:t>
      </w:r>
      <w:r>
        <w:t xml:space="preserve">Diplomats must coordinate closely with the UN and neighboring countries to prevent Kabul from becoming a sanctuary for transnational terrorism.</w:t>
      </w:r>
    </w:p>
    <w:p>
      <w:pPr>
        <w:numPr>
          <w:ilvl w:val="0"/>
          <w:numId w:val="1004"/>
        </w:numPr>
        <w:pStyle w:val="Compact"/>
      </w:pPr>
      <w:r>
        <w:rPr>
          <w:bCs/>
          <w:b/>
        </w:rPr>
        <w:t xml:space="preserve">Supporting Civil Society:</w:t>
      </w:r>
      <w:r>
        <w:t xml:space="preserve">Diplomatic efforts should focus on empowering Afghan civil society networks within Kabul, ensuring that the voices of women and minority groups are heard in international forums.</w:t>
      </w:r>
    </w:p>
    <w:bookmarkEnd w:id="28"/>
    <w:bookmarkStart w:id="29" w:name="conclusion"/>
    <w:p>
      <w:pPr>
        <w:pStyle w:val="Heading3"/>
      </w:pPr>
      <w:r>
        <w:t xml:space="preserve">Conclusion</w:t>
      </w:r>
    </w:p>
    <w:p>
      <w:pPr>
        <w:pStyle w:val="FirstParagraph"/>
      </w:pPr>
      <w:r>
        <w:t xml:space="preserve">The case of Afghanistan, and specifically Kabul, demonstrates that diplomacy does not end when a government falls. Instead, the nature of diplomacy shifts. The modern diplomat in Kabul is a hybrid professional: part politician, part humanitarian worker, and part security analyst. While the path forward remains uncertain, sustained diplomatic engagement in Kabul is vital for global stability. Ignoring the realities on the ground leads to power vacuums that are exploited by terrorist organizations. Therefore, investing in skilled diplomats capable of navigating this complex landscape is not just a moral obligation but a strategic necessity for the international community.</w:t>
      </w:r>
    </w:p>
    <w:bookmarkEnd w:id="29"/>
    <w:p>
      <w:pPr>
        <w:pStyle w:val="BodyText"/>
      </w:pPr>
      <w:r>
        <w:t xml:space="preserve">© 2024 Institute for Strategic Global Affairs | All Rights Reserved |</w:t>
      </w:r>
      <w:r>
        <w:t xml:space="preserve"> </w:t>
      </w:r>
      <w:r>
        <w:t xml:space="preserve">Contact: research@strategicglobalaffairs.org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Diplomacy in Afghanistan: Kabul as a Nexus of Global Engagement</dc:title>
  <dc:creator/>
  <dc:language>en</dc:language>
  <cp:keywords/>
  <dcterms:created xsi:type="dcterms:W3CDTF">2026-07-29T21:30:03Z</dcterms:created>
  <dcterms:modified xsi:type="dcterms:W3CDTF">2026-07-29T21:30:03Z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