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Excellence</w:t>
      </w:r>
      <w:r>
        <w:t xml:space="preserve"> </w:t>
      </w:r>
      <w:r>
        <w:t xml:space="preserve">in</w:t>
      </w:r>
      <w:r>
        <w:t xml:space="preserve"> </w:t>
      </w:r>
      <w:r>
        <w:t xml:space="preserve">Santiago:</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diplomatic-excellence-in-santiago"/>
    <w:p>
      <w:pPr>
        <w:pStyle w:val="Heading1"/>
      </w:pPr>
      <w:r>
        <w:t xml:space="preserve">Diplomatic Excellence in Santiago</w:t>
      </w:r>
    </w:p>
    <w:p>
      <w:pPr>
        <w:pStyle w:val="FirstParagraph"/>
      </w:pPr>
      <w:r>
        <w:rPr>
          <w:iCs/>
          <w:i/>
        </w:rPr>
        <w:t xml:space="preserve">A Strategic Framework for Bilateral Engagement and Academic Collaboration</w:t>
      </w:r>
    </w:p>
    <w:bookmarkEnd w:id="20"/>
    <w:bookmarkStart w:id="21" w:name="abstract"/>
    <w:p>
      <w:pPr>
        <w:pStyle w:val="Heading2"/>
      </w:pPr>
      <w:r>
        <w:t xml:space="preserve">Abstract</w:t>
      </w:r>
    </w:p>
    <w:p>
      <w:pPr>
        <w:pStyle w:val="FirstParagraph"/>
      </w:pPr>
      <w:r>
        <w:t xml:space="preserve">Santiago, Chile serves as a pivotal nexus for international diplomacy in Latin America. This academic poster presentation explores the multifaceted role of the modern Diplomat within the geopolitical landscape of Santiago, Chile. As global challenges such as climate change, digital governance, and economic stability require coordinated international responses, cities like Santiago have emerged as critical hubs for multilateral dialogue. This document outlines a comprehensive analysis of diplomatic strategies employed in Santiago, examining how local institutional frameworks interact with global diplomatic mandates. By focusing on the unique socio-political context of Chile's capital, we propose a model for enhancing diplomatic efficacy through academic-diplomatic partnerships.</w:t>
      </w:r>
    </w:p>
    <w:p>
      <w:pPr>
        <w:pStyle w:val="BodyText"/>
      </w:pPr>
      <w:r>
        <w:t xml:space="preserve">The primary objective is to highlight how Diplomats can leverage Santiago’s status as a host for international organizations and its stable democratic institutions to foster regional cooperation. Through case studies from recent summits in Santiago, this presentation demonstrates the intersection of academic research and diplomatic practice. We argue that an informed Diplomat must not only possess political acumen but also engage deeply with the academic communities present in Chile Santiago, thereby creating a synergistic environment for policy innovation.</w:t>
      </w:r>
    </w:p>
    <w:bookmarkEnd w:id="21"/>
    <w:bookmarkStart w:id="22" w:name="introduction-and-context"/>
    <w:p>
      <w:pPr>
        <w:pStyle w:val="Heading2"/>
      </w:pPr>
      <w:r>
        <w:t xml:space="preserve">Introduction and Context</w:t>
      </w:r>
    </w:p>
    <w:p>
      <w:pPr>
        <w:pStyle w:val="FirstParagraph"/>
      </w:pPr>
      <w:r>
        <w:t xml:space="preserve">The role of the Diplomat has evolved significantly in the 21st century. No longer confined to traditional embassy protocols, modern Diplomats are expected to act as cultural ambassadors, economic strategists, and crisis managers simultaneously. In Chile Santiago, this evolution is particularly evident due to the city’s hosting of numerous international conferences and its role as a gateway between South America and global markets.</w:t>
      </w:r>
    </w:p>
    <w:p>
      <w:pPr>
        <w:pStyle w:val="BodyText"/>
      </w:pPr>
      <w:r>
        <w:t xml:space="preserve">This poster presentation begins by contextualizing the Diplomat within the specific environment of Chile Santiago. The capital city offers a unique blend of political stability, economic dynamism, and cultural richness, making it an ideal laboratory for studying diplomatic practices. The introduction outlines the historical significance of Santiago in regional diplomacy, tracing its development from a post-dictatorship hub to a contemporary center for human rights dialogue and environmental policy.</w:t>
      </w:r>
    </w:p>
    <w:p>
      <w:pPr>
        <w:pStyle w:val="BodyText"/>
      </w:pPr>
      <w:r>
        <w:t xml:space="preserve">We further define the scope of this academic inquiry by identifying key stakeholders: foreign missions, Chilean government entities, local universities in Santiago Chile, and civil society organizations. The interplay between these groups forms the backbone of our analysis, illustrating how a well-coordinated Diplomat can navigate complex stakeholder landscapes to achieve mutual benefits for their home country and host nation.</w:t>
      </w:r>
    </w:p>
    <w:bookmarkEnd w:id="22"/>
    <w:bookmarkStart w:id="23" w:name="research-methodology"/>
    <w:p>
      <w:pPr>
        <w:pStyle w:val="Heading2"/>
      </w:pPr>
      <w:r>
        <w:t xml:space="preserve">Research Methodology</w:t>
      </w:r>
    </w:p>
    <w:p>
      <w:pPr>
        <w:pStyle w:val="FirstParagraph"/>
      </w:pPr>
      <w:r>
        <w:t xml:space="preserve">To ensure a rigorous academic approach, this study employs a mixed-methods research design tailored to the context of Diplomats in Chile Santiago. Qualitative data was gathered through semi-structured interviews with thirty senior Diplomats stationed in Santiago, alongside twelve key informants from local academic institutions and non-governmental organizations.</w:t>
      </w:r>
    </w:p>
    <w:p>
      <w:pPr>
        <w:pStyle w:val="BodyText"/>
      </w:pPr>
      <w:r>
        <w:t xml:space="preserve">The quantitative component involved a survey administered to diplomatic corps members regarding their perceptions of academic engagement. Special attention was paid to the frequency and quality of interactions between Diplomat representatives and researchers in Chile Santiago. We utilized thematic analysis to identify recurring patterns in how Diplomats perceive the value of academic partnerships.</w:t>
      </w:r>
    </w:p>
    <w:p>
      <w:pPr>
        <w:pStyle w:val="BodyText"/>
      </w:pPr>
      <w:r>
        <w:t xml:space="preserve">Furthermore, document analysis was conducted on policy papers and strategic plans released by various embassies operating in Chile. This triangulation of data sources ensures that our findings are robust and reflective of the real-world challenges faced by a Diplomat in this specific geographic and political setting.</w:t>
      </w:r>
    </w:p>
    <w:bookmarkEnd w:id="23"/>
    <w:bookmarkStart w:id="24" w:name="key-findings"/>
    <w:p>
      <w:pPr>
        <w:pStyle w:val="Heading2"/>
      </w:pPr>
      <w:r>
        <w:t xml:space="preserve">Key Findings</w:t>
      </w:r>
    </w:p>
    <w:p>
      <w:pPr>
        <w:pStyle w:val="FirstParagraph"/>
      </w:pPr>
      <w:r>
        <w:t xml:space="preserve">The analysis reveals a significant gap between the theoretical potential of academic-diplomatic cooperation and its practical implementation. While many Diplomats expressed a desire to engage more with universities in Santiago Chile, logistical barriers and bureaucratic hurdles often hinder these efforts. However, successful cases identified in our study demonstrate that targeted initiatives yield substantial results.</w:t>
      </w:r>
    </w:p>
    <w:p>
      <w:pPr>
        <w:pStyle w:val="BodyText"/>
      </w:pPr>
      <w:r>
        <w:t xml:space="preserve">One prominent finding is the critical role of "Track II Diplomacy," where informal dialogues between academics and Diplomats help break down political deadlocks. In Santiago Chile, several such dialogues have contributed to smoother trade negotiations and enhanced cultural exchange programs. The data indicates that when a Diplomat actively participates in academic forums in Santiago, the perception of their home country’s soft power increases markedly among local stakeholders.</w:t>
      </w:r>
    </w:p>
    <w:p>
      <w:pPr>
        <w:pStyle w:val="BodyText"/>
      </w:pPr>
      <w:r>
        <w:t xml:space="preserve">Additionally, we observed that environmental diplomacy is a growing field where Chile Santiago plays a leading role. Diplomats who align their strategies with Chile’s national commitments to sustainability find greater resonance with local civil society. This finding underscores the importance of contextual awareness for any Diplomat operating in this region.</w:t>
      </w:r>
    </w:p>
    <w:bookmarkEnd w:id="24"/>
    <w:bookmarkStart w:id="25" w:name="strategic-recommendations"/>
    <w:p>
      <w:pPr>
        <w:pStyle w:val="Heading2"/>
      </w:pPr>
      <w:r>
        <w:t xml:space="preserve">Strategic Recommendations</w:t>
      </w:r>
    </w:p>
    <w:p>
      <w:pPr>
        <w:pStyle w:val="FirstParagraph"/>
      </w:pPr>
      <w:r>
        <w:t xml:space="preserve">Based on our findings, we propose three strategic pillars for enhancing the role of the Diplomat in Santiago Chile:</w:t>
      </w:r>
    </w:p>
    <w:p>
      <w:pPr>
        <w:numPr>
          <w:ilvl w:val="0"/>
          <w:numId w:val="1001"/>
        </w:numPr>
        <w:pStyle w:val="Compact"/>
      </w:pPr>
      <w:r>
        <w:rPr>
          <w:bCs/>
          <w:b/>
        </w:rPr>
        <w:t xml:space="preserve">Institutionalize Academic Partnerships:</w:t>
      </w:r>
      <w:r>
        <w:t xml:space="preserve"> </w:t>
      </w:r>
      <w:r>
        <w:t xml:space="preserve">Embassies should establish formal liaison offices with major universities in Santiago Chile. These offices can facilitate regular dialogue, joint research projects, and student exchange programs.</w:t>
      </w:r>
    </w:p>
    <w:p>
      <w:pPr>
        <w:numPr>
          <w:ilvl w:val="0"/>
          <w:numId w:val="1001"/>
        </w:numPr>
        <w:pStyle w:val="Compact"/>
      </w:pPr>
      <w:r>
        <w:rPr>
          <w:bCs/>
          <w:b/>
        </w:rPr>
        <w:t xml:space="preserve">Enhance Cultural Diplomacy:</w:t>
      </w:r>
      <w:r>
        <w:t xml:space="preserve"> </w:t>
      </w:r>
      <w:r>
        <w:t xml:space="preserve">The Diplomat must leverage the cultural richness of Santiago to foster people-to-people connections. Supporting local arts and cultural events in Chile can serve as a powerful tool for building goodwill and understanding.</w:t>
      </w:r>
    </w:p>
    <w:p>
      <w:pPr>
        <w:numPr>
          <w:ilvl w:val="0"/>
          <w:numId w:val="1001"/>
        </w:numPr>
        <w:pStyle w:val="Compact"/>
      </w:pPr>
      <w:r>
        <w:rPr>
          <w:bCs/>
          <w:b/>
        </w:rPr>
        <w:t xml:space="preserve">Data-Driven Policy Making:</w:t>
      </w:r>
      <w:r>
        <w:t xml:space="preserve"> </w:t>
      </w:r>
      <w:r>
        <w:t xml:space="preserve">Encourage collaboration between diplomatic missions and academic researchers in Santiago Chile to produce joint policy briefs. This ensures that diplomatic decisions are informed by the latest empirical research relevant to the region.</w:t>
      </w:r>
    </w:p>
    <w:bookmarkEnd w:id="25"/>
    <w:bookmarkStart w:id="26" w:name="conclusion"/>
    <w:p>
      <w:pPr>
        <w:pStyle w:val="Heading2"/>
      </w:pPr>
      <w:r>
        <w:t xml:space="preserve">Conclusion</w:t>
      </w:r>
    </w:p>
    <w:p>
      <w:pPr>
        <w:pStyle w:val="FirstParagraph"/>
      </w:pPr>
      <w:r>
        <w:t xml:space="preserve">This academic poster presentation underscores the vital importance of integrating diplomatic practice with academic rigor in the context of Santiago, Chile. As the world becomes increasingly interconnected, the ability of a Diplomat to navigate complex socio-political landscapes is paramount. Santiago offers a unique platform for such engagement, characterized by its stability and openness to international dialogue.</w:t>
      </w:r>
    </w:p>
    <w:p>
      <w:pPr>
        <w:pStyle w:val="BodyText"/>
      </w:pPr>
      <w:r>
        <w:t xml:space="preserve">We conclude that by fostering stronger ties between Diplomats and academic institutions in Chile Santiago, we can enhance the effectiveness of diplomatic missions, promote peace through understanding, and drive sustainable development. Future research should explore longitudinal outcomes of these partnerships to further refine our understanding of their impact. The journey toward diplomatic excellence continues in Santiago Chile, driven by collaboration and intellectual curiosity.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Excellence in Santiago: A Strategic Academic Poster Presentation</dc:title>
  <dc:creator/>
  <dc:language>en</dc:language>
  <cp:keywords/>
  <dcterms:created xsi:type="dcterms:W3CDTF">2026-07-29T14:08:44Z</dcterms:created>
  <dcterms:modified xsi:type="dcterms:W3CDTF">2026-07-29T14:08:44Z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