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6c3a59caab3ce8c49069c0de7bdfa58dc10819e"/>
    <w:p>
      <w:pPr>
        <w:pStyle w:val="Heading1"/>
      </w:pPr>
      <w:r>
        <w:t xml:space="preserve">The Strategic Role of the Diplomat in Contemporary Conflict Resolution and Economic Development</w:t>
      </w:r>
    </w:p>
    <w:bookmarkStart w:id="20" w:name="a-case-study-on-dr-congo-kinshasa"/>
    <w:p>
      <w:pPr>
        <w:pStyle w:val="Heading3"/>
      </w:pPr>
      <w:r>
        <w:t xml:space="preserve">A Case Study on DR Congo Kinshasa</w:t>
      </w:r>
    </w:p>
    <w:p>
      <w:pPr>
        <w:pStyle w:val="FirstParagraph"/>
      </w:pPr>
      <w:r>
        <w:rPr>
          <w:bCs/>
          <w:b/>
        </w:rPr>
        <w:t xml:space="preserve">Author:</w:t>
      </w:r>
      <w:r>
        <w:t xml:space="preserve"> </w:t>
      </w:r>
      <w:r>
        <w:t xml:space="preserve">[Your Name/Department] |</w:t>
      </w:r>
      <w:r>
        <w:t xml:space="preserve"> </w:t>
      </w:r>
      <w:r>
        <w:rPr>
          <w:bCs/>
          <w:b/>
        </w:rPr>
        <w:t xml:space="preserve">Institution:</w:t>
      </w:r>
      <w:r>
        <w:t xml:space="preserve"> </w:t>
      </w:r>
      <w:r>
        <w:t xml:space="preserve">[University/Organization]</w:t>
      </w:r>
    </w:p>
    <w:bookmarkEnd w:id="20"/>
    <w:bookmarkEnd w:id="21"/>
    <w:bookmarkStart w:id="22" w:name="abstract"/>
    <w:p>
      <w:pPr>
        <w:pStyle w:val="Heading2"/>
      </w:pPr>
      <w:r>
        <w:t xml:space="preserve">Abstract</w:t>
      </w:r>
    </w:p>
    <w:p>
      <w:pPr>
        <w:pStyle w:val="FirstParagraph"/>
      </w:pPr>
      <w:r>
        <w:t xml:space="preserve">The Democratic Republic of Congo (DR Congo), with its capital in Kinshasa, represents one of the most complex diplomatic landscapes in the 21st century. This presentation examines the multifaceted role of the diplomat operating within this volatile yet resource-rich environment. We analyze how traditional diplomatic protocols interact with modern humanitarian imperatives, economic negotiations involving critical minerals like cobalt and coltan, and regional security frameworks. The findings suggest that an effective Diplomat in Kinshasa must transcend traditional state-to-state interactions to become a facilitator of multi-stakeholder engagement, bridging the gap between local governance challenges in DR Congo Kinshasa and international policy mandates.</w:t>
      </w:r>
    </w:p>
    <w:bookmarkEnd w:id="22"/>
    <w:bookmarkStart w:id="25" w:name="introduction-context"/>
    <w:p>
      <w:pPr>
        <w:pStyle w:val="Heading2"/>
      </w:pPr>
      <w:r>
        <w:t xml:space="preserve">Introduction &amp; Context</w:t>
      </w:r>
    </w:p>
    <w:p>
      <w:pPr>
        <w:pStyle w:val="FirstParagraph"/>
      </w:pPr>
      <w:r>
        <w:t xml:space="preserve">The geopolitical position of the Democratic Republic of Congo (DR Congo) in Central Africa makes it a focal point for international attention. The capital, Kinshasa, is not merely an administrative center but a symbolic and practical hub for regional diplomacy. However, the environment is fraught with challenges including political instability, armed conflicts in the eastern provinces, and complex governance structures.</w:t>
      </w:r>
    </w:p>
    <w:bookmarkStart w:id="23" w:name="the-diplomats-mandate"/>
    <w:p>
      <w:pPr>
        <w:pStyle w:val="Heading3"/>
      </w:pPr>
      <w:r>
        <w:t xml:space="preserve">The Diplomat’s Mandate</w:t>
      </w:r>
    </w:p>
    <w:p>
      <w:pPr>
        <w:pStyle w:val="FirstParagraph"/>
      </w:pPr>
      <w:r>
        <w:t xml:space="preserve">In this context, the Diplomat serves as more than an ambassadorial figure. The modern Diplomat must act as:</w:t>
      </w:r>
    </w:p>
    <w:p>
      <w:pPr>
        <w:numPr>
          <w:ilvl w:val="0"/>
          <w:numId w:val="1001"/>
        </w:numPr>
        <w:pStyle w:val="Compact"/>
      </w:pPr>
      <w:r>
        <w:rPr>
          <w:bCs/>
          <w:b/>
        </w:rPr>
        <w:t xml:space="preserve">Data Analyst:</w:t>
      </w:r>
      <w:r>
        <w:t xml:space="preserve"> </w:t>
      </w:r>
      <w:r>
        <w:t xml:space="preserve">Interpreting real-time conflict data and resource movements.</w:t>
      </w:r>
    </w:p>
    <w:p>
      <w:pPr>
        <w:numPr>
          <w:ilvl w:val="0"/>
          <w:numId w:val="1001"/>
        </w:numPr>
        <w:pStyle w:val="Compact"/>
      </w:pPr>
      <w:r>
        <w:rPr>
          <w:bCs/>
          <w:b/>
        </w:rPr>
        <w:t xml:space="preserve">Negotiator:</w:t>
      </w:r>
      <w:r>
        <w:t xml:space="preserve"> </w:t>
      </w:r>
      <w:r>
        <w:t xml:space="preserve">Balancing national sovereignty with international intervention requirements.</w:t>
      </w:r>
    </w:p>
    <w:p>
      <w:pPr>
        <w:numPr>
          <w:ilvl w:val="0"/>
          <w:numId w:val="1001"/>
        </w:numPr>
        <w:pStyle w:val="Compact"/>
      </w:pPr>
      <w:r>
        <w:rPr>
          <w:bCs/>
          <w:b/>
        </w:rPr>
        <w:t xml:space="preserve">Cultural Broker:</w:t>
      </w:r>
      <w:r>
        <w:t xml:space="preserve"> </w:t>
      </w:r>
      <w:r>
        <w:t xml:space="preserve">Navigating the intricate ethnic and political alliances within DR Congo Kinshasa.</w:t>
      </w:r>
    </w:p>
    <w:bookmarkEnd w:id="23"/>
    <w:bookmarkStart w:id="24" w:name="challenges-in-kinshasa"/>
    <w:p>
      <w:pPr>
        <w:pStyle w:val="Heading3"/>
      </w:pPr>
      <w:r>
        <w:t xml:space="preserve">Challenges in Kinshasa</w:t>
      </w:r>
    </w:p>
    <w:p>
      <w:pPr>
        <w:pStyle w:val="FirstParagraph"/>
      </w:pPr>
      <w:r>
        <w:t xml:space="preserve">The urban density and political centralization in Kinshasa present unique logistical hurdles. The Diplomat must navigate a bureaucracy that is often opaque while maintaining visibility with civil society groups who are increasingly vocal about human rights and resource management.</w:t>
      </w:r>
    </w:p>
    <w:bookmarkEnd w:id="24"/>
    <w:bookmarkEnd w:id="25"/>
    <w:bookmarkStart w:id="28" w:name="methodology-economic-dimensions"/>
    <w:p>
      <w:pPr>
        <w:pStyle w:val="Heading2"/>
      </w:pPr>
      <w:r>
        <w:t xml:space="preserve">Methodology &amp; Economic Dimensions</w:t>
      </w:r>
    </w:p>
    <w:p>
      <w:pPr>
        <w:pStyle w:val="FirstParagraph"/>
      </w:pPr>
      <w:r>
        <w:t xml:space="preserve">This study utilizes qualitative case studies of diplomatic missions in Kinshasa over the last decade, combined with quantitative analysis of trade agreements related to conflict minerals. The methodology highlights how economic leverage is used as a diplomatic tool.</w:t>
      </w:r>
    </w:p>
    <w:bookmarkStart w:id="27" w:name="the-cobalt-factor"/>
    <w:p>
      <w:pPr>
        <w:pStyle w:val="Heading3"/>
      </w:pPr>
      <w:r>
        <w:t xml:space="preserve">The Cobalt Factor</w:t>
      </w:r>
    </w:p>
    <w:p>
      <w:pPr>
        <w:pStyle w:val="FirstParagraph"/>
      </w:pPr>
      <w:r>
        <w:t xml:space="preserve">Kinshasa’s export economy relies heavily on the extraction and transit of critical minerals. The Diplomat plays a crucial role in securing supply chain integrity for global technology markets while ensuring that local communities benefit from these revenues. This dual mandate creates tension, requiring sophisticated diplomatic maneuvering.</w:t>
      </w:r>
    </w:p>
    <w:bookmarkStart w:id="26" w:name="key-economic-indicators"/>
    <w:p>
      <w:pPr>
        <w:pStyle w:val="Heading4"/>
      </w:pPr>
      <w:r>
        <w:t xml:space="preserve">Key Economic Indicators</w:t>
      </w:r>
    </w:p>
    <w:p>
      <w:pPr>
        <w:numPr>
          <w:ilvl w:val="0"/>
          <w:numId w:val="1002"/>
        </w:numPr>
        <w:pStyle w:val="Compact"/>
      </w:pPr>
      <w:r>
        <w:rPr>
          <w:bCs/>
          <w:b/>
        </w:rPr>
        <w:t xml:space="preserve">Cobalt Production:</w:t>
      </w:r>
      <w:r>
        <w:t xml:space="preserve"> </w:t>
      </w:r>
      <w:r>
        <w:t xml:space="preserve">DR Congo produces over 70% of the world's cobalt, making it a strategic asset.</w:t>
      </w:r>
    </w:p>
    <w:p>
      <w:pPr>
        <w:numPr>
          <w:ilvl w:val="0"/>
          <w:numId w:val="1002"/>
        </w:numPr>
        <w:pStyle w:val="Compact"/>
      </w:pPr>
      <w:r>
        <w:rPr>
          <w:bCs/>
          <w:b/>
        </w:rPr>
        <w:t xml:space="preserve">Aid Dependency:</w:t>
      </w:r>
      <w:r>
        <w:t xml:space="preserve"> </w:t>
      </w:r>
      <w:r>
        <w:t xml:space="preserve">Kinshasa relies on foreign aid for significant portions of its budget, influencing diplomatic leverage.</w:t>
      </w:r>
    </w:p>
    <w:p>
      <w:pPr>
        <w:numPr>
          <w:ilvl w:val="0"/>
          <w:numId w:val="1002"/>
        </w:numPr>
        <w:pStyle w:val="Compact"/>
      </w:pPr>
      <w:r>
        <w:rPr>
          <w:bCs/>
          <w:b/>
        </w:rPr>
        <w:t xml:space="preserve">Bilateral Trade:</w:t>
      </w:r>
      <w:r>
        <w:t xml:space="preserve"> </w:t>
      </w:r>
      <w:r>
        <w:t xml:space="preserve">Increasing trade partnerships with non-traditional allies (e.g., China, Russia) complicate Western Diplomatic narratives.</w:t>
      </w:r>
    </w:p>
    <w:bookmarkEnd w:id="26"/>
    <w:bookmarkEnd w:id="27"/>
    <w:bookmarkEnd w:id="28"/>
    <w:bookmarkStart w:id="31" w:name="results-diplomatic-implications"/>
    <w:p>
      <w:pPr>
        <w:pStyle w:val="Heading2"/>
      </w:pPr>
      <w:r>
        <w:t xml:space="preserve">Results &amp; Diplomatic Implications</w:t>
      </w:r>
    </w:p>
    <w:p>
      <w:pPr>
        <w:pStyle w:val="FirstParagraph"/>
      </w:pPr>
      <w:r>
        <w:t xml:space="preserve">The analysis reveals that successful diplomacy in Kinshasa requires a shift from reactive crisis management to proactive structural engagement. The most effective Diplomatic missions are those that integrate humanitarian aid with long-term economic development strategies.</w:t>
      </w:r>
    </w:p>
    <w:bookmarkStart w:id="29" w:name="findings"/>
    <w:p>
      <w:pPr>
        <w:pStyle w:val="Heading3"/>
      </w:pPr>
      <w:r>
        <w:t xml:space="preserve">Findings</w:t>
      </w:r>
    </w:p>
    <w:p>
      <w:pPr>
        <w:pStyle w:val="FirstParagraph"/>
      </w:pPr>
      <w:r>
        <w:rPr>
          <w:bCs/>
          <w:b/>
        </w:rPr>
        <w:t xml:space="preserve">1. Localization of Diplomacy:</w:t>
      </w:r>
    </w:p>
    <w:p>
      <w:pPr>
        <w:pStyle w:val="BodyText"/>
      </w:pPr>
      <w:r>
        <w:t xml:space="preserve">Diplomats who engage deeply with local actors in DR Congo Kinshasa, rather than relying solely on central government officials, achieve more sustainable outcomes. This "bottom-up" diplomatic approach mitigates the risk of policy reversal when political leadership changes.</w:t>
      </w:r>
    </w:p>
    <w:p>
      <w:pPr>
        <w:pStyle w:val="BodyText"/>
      </w:pPr>
      <w:r>
        <w:rPr>
          <w:bCs/>
          <w:b/>
        </w:rPr>
        <w:t xml:space="preserve">2. Regional Integration:</w:t>
      </w:r>
    </w:p>
    <w:p>
      <w:pPr>
        <w:pStyle w:val="BodyText"/>
      </w:pPr>
      <w:r>
        <w:t xml:space="preserve">The instability in eastern DR Congo cannot be solved by Kinshasa alone. The Diplomat must facilitate regional dialogues involving Rwanda, Uganda, and other SADC (Southern African Development Community) members. Cross-border diplomacy is essential for peacekeeping.</w:t>
      </w:r>
    </w:p>
    <w:bookmarkEnd w:id="29"/>
    <w:bookmarkStart w:id="30" w:name="recommendations"/>
    <w:p>
      <w:pPr>
        <w:pStyle w:val="Heading3"/>
      </w:pPr>
      <w:r>
        <w:t xml:space="preserve">Recommendations</w:t>
      </w:r>
    </w:p>
    <w:p>
      <w:pPr>
        <w:numPr>
          <w:ilvl w:val="0"/>
          <w:numId w:val="1003"/>
        </w:numPr>
        <w:pStyle w:val="Compact"/>
      </w:pPr>
      <w:r>
        <w:rPr>
          <w:bCs/>
          <w:b/>
        </w:rPr>
        <w:t xml:space="preserve">Multilateral Coordination:</w:t>
      </w:r>
    </w:p>
    <w:p>
      <w:pPr>
        <w:numPr>
          <w:ilvl w:val="0"/>
          <w:numId w:val="1003"/>
        </w:numPr>
        <w:pStyle w:val="Compact"/>
      </w:pPr>
      <w:r>
        <w:t xml:space="preserve">The Diplomat should lead unified fronts with other international actors to present a cohesive message regarding human rights and resource governance.</w:t>
      </w:r>
    </w:p>
    <w:p>
      <w:pPr>
        <w:numPr>
          <w:ilvl w:val="0"/>
          <w:numId w:val="1003"/>
        </w:numPr>
        <w:pStyle w:val="Compact"/>
      </w:pPr>
      <w:r>
        <w:rPr>
          <w:bCs/>
          <w:b/>
        </w:rPr>
        <w:t xml:space="preserve">Economic Transparency:</w:t>
      </w:r>
    </w:p>
    <w:p>
      <w:pPr>
        <w:numPr>
          <w:ilvl w:val="0"/>
          <w:numId w:val="1003"/>
        </w:numPr>
        <w:pStyle w:val="Compact"/>
      </w:pPr>
      <w:r>
        <w:t xml:space="preserve">Lobby for stricter international auditing of mining contracts, positioning the Diplomat as an advocate for ethical capitalism.</w:t>
      </w:r>
    </w:p>
    <w:p>
      <w:pPr>
        <w:numPr>
          <w:ilvl w:val="0"/>
          <w:numId w:val="1003"/>
        </w:numPr>
        <w:pStyle w:val="Compact"/>
      </w:pPr>
      <w:r>
        <w:rPr>
          <w:bCs/>
          <w:b/>
        </w:rPr>
        <w:t xml:space="preserve">Crisis Communication:</w:t>
      </w:r>
    </w:p>
    <w:bookmarkEnd w:id="30"/>
    <w:bookmarkEnd w:id="31"/>
    <w:bookmarkStart w:id="33" w:name="conclusion"/>
    <w:p>
      <w:pPr>
        <w:pStyle w:val="Heading2"/>
      </w:pPr>
      <w:r>
        <w:t xml:space="preserve">Conclusion</w:t>
      </w:r>
    </w:p>
    <w:p>
      <w:pPr>
        <w:pStyle w:val="FirstParagraph"/>
      </w:pPr>
      <w:r>
        <w:t xml:space="preserve">The role of the Diplomat in DR Congo Kinshasa is evolving rapidly. It is no longer sufficient to simply represent state interests; one must actively shape the political and economic narrative of a nation central to global stability. By understanding the local complexities of Kinshasa and leveraging international economic power responsibly, Diplomats can foster an environment conducive to peace and sustainable development. Future research should focus on digital diplomacy tools in conflict zones.</w:t>
      </w:r>
    </w:p>
    <w:bookmarkStart w:id="32" w:name="references"/>
    <w:p>
      <w:pPr>
        <w:pStyle w:val="Heading3"/>
      </w:pPr>
      <w:r>
        <w:t xml:space="preserve">References</w:t>
      </w:r>
    </w:p>
    <w:p>
      <w:pPr>
        <w:numPr>
          <w:ilvl w:val="0"/>
          <w:numId w:val="1004"/>
        </w:numPr>
        <w:pStyle w:val="Compact"/>
      </w:pPr>
      <w:r>
        <w:t xml:space="preserve">Mugesh, P. (2021). *Diplomacy in the Democratic Republic of Congo*. Journal of African Studies.</w:t>
      </w:r>
    </w:p>
    <w:p>
      <w:pPr>
        <w:numPr>
          <w:ilvl w:val="0"/>
          <w:numId w:val="1004"/>
        </w:numPr>
        <w:pStyle w:val="Compact"/>
      </w:pPr>
      <w:r>
        <w:t xml:space="preserve">SADC Annual Report. (2023). *Regional Stability and Resource Management in Central Africa*.</w:t>
      </w:r>
    </w:p>
    <w:p>
      <w:pPr>
        <w:numPr>
          <w:ilvl w:val="0"/>
          <w:numId w:val="1004"/>
        </w:numPr>
        <w:pStyle w:val="Compact"/>
      </w:pPr>
      <w:r>
        <w:t xml:space="preserve">UN Human Rights Council. (2024). *Situation of Human Rights in DR Congo*. United Nations Publications.</w:t>
      </w:r>
    </w:p>
    <w:p>
      <w:pPr>
        <w:numPr>
          <w:ilvl w:val="0"/>
          <w:numId w:val="1004"/>
        </w:numPr>
        <w:pStyle w:val="Compact"/>
      </w:pPr>
      <w:r>
        <w:t xml:space="preserve">Kinshasa Policy Institute. (2022). *Economic Diplomacy and the Cobalt Trade*. Local Academic Press.</w:t>
      </w:r>
    </w:p>
    <w:bookmarkEnd w:id="32"/>
    <w:bookmarkEnd w:id="33"/>
    <w:p>
      <w:pPr>
        <w:pStyle w:val="FirstParagraph"/>
      </w:pPr>
      <w:r>
        <w:rPr>
          <w:iCs/>
          <w:i/>
        </w:rPr>
        <w:t xml:space="preserve">This document is formatted as an Academic Poster Presentation focusing on the Diplomat in DR Congo Kinshasa.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Diplomat in DR Congo Kinshasa</dc:title>
  <dc:creator/>
  <dc:language>en</dc:language>
  <cp:keywords/>
  <dcterms:created xsi:type="dcterms:W3CDTF">2026-07-29T08:00:16Z</dcterms:created>
  <dcterms:modified xsi:type="dcterms:W3CDTF">2026-07-29T08:00:16Z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