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Modern</w:t>
      </w:r>
      <w:r>
        <w:t xml:space="preserve"> </w:t>
      </w:r>
      <w:r>
        <w:t xml:space="preserve">Geopolitics</w:t>
      </w:r>
    </w:p>
    <w:bookmarkStart w:id="20" w:name="Xaa051f9fbe39f594ceeff8a0591f85c32335633"/>
    <w:p>
      <w:pPr>
        <w:pStyle w:val="Heading1"/>
      </w:pPr>
      <w:r>
        <w:t xml:space="preserve">The Evolving Role of the Diplomat in Modern Geopolitics</w:t>
      </w:r>
    </w:p>
    <w:p>
      <w:pPr>
        <w:pStyle w:val="FirstParagraph"/>
      </w:pPr>
      <w:r>
        <w:t xml:space="preserve">Navigating Complexity in the 21st Century: A Case Study on Germany Munich as a Hub of International Relations</w:t>
      </w:r>
    </w:p>
    <w:bookmarkEnd w:id="20"/>
    <w:p>
      <w:pPr>
        <w:pStyle w:val="BodyText"/>
      </w:pPr>
      <w:r>
        <w:rPr>
          <w:bCs/>
          <w:b/>
        </w:rPr>
        <w:t xml:space="preserve">Author:</w:t>
      </w:r>
      <w:r>
        <w:t xml:space="preserve"> </w:t>
      </w:r>
      <w:r>
        <w:t xml:space="preserve">[Your Name/Organization]</w:t>
      </w:r>
      <w:r>
        <w:br/>
      </w:r>
      <w:r>
        <w:rPr>
          <w:iCs/>
          <w:i/>
        </w:rPr>
        <w:t xml:space="preserve">Affiliation: Institute for Global Strategic Studies</w:t>
      </w:r>
    </w:p>
    <w:bookmarkStart w:id="21" w:name="abstract-introduction"/>
    <w:p>
      <w:pPr>
        <w:pStyle w:val="Heading2"/>
      </w:pPr>
      <w:r>
        <w:t xml:space="preserve">Abstract (Introduction)</w:t>
      </w:r>
    </w:p>
    <w:p>
      <w:pPr>
        <w:pStyle w:val="FirstParagraph"/>
      </w:pPr>
      <w:r>
        <w:t xml:space="preserve">The contemporary landscape of international relations is undergoing a profound transformation driven by digitalization, non-state actors, and shifting geopolitical alliances. This poster presentation explores the critical evolution of the traditional diplomat's role within this complex environment. Specifically, it examines how diplomatic practices are adapting to serve national interests in an increasingly interconnected world.</w:t>
      </w:r>
    </w:p>
    <w:p>
      <w:pPr>
        <w:pStyle w:val="BodyText"/>
      </w:pPr>
      <w:r>
        <w:t xml:space="preserve">Central to this analysis is the unique position of</w:t>
      </w:r>
      <w:r>
        <w:t xml:space="preserve"> </w:t>
      </w:r>
      <w:r>
        <w:rPr>
          <w:bCs/>
          <w:b/>
        </w:rPr>
        <w:t xml:space="preserve">Germany Munich</w:t>
      </w:r>
      <w:r>
        <w:t xml:space="preserve">, a city that has emerged as a pivotal stage for global diplomacy. As host to high-level summits such as the Munich Security Conference (MSC), Munich represents more than just a geographical location; it embodies the critical nexus where policy formulation, security dialogue, and multilateral cooperation converge. Understanding how</w:t>
      </w:r>
      <w:r>
        <w:t xml:space="preserve"> </w:t>
      </w:r>
      <w:r>
        <w:rPr>
          <w:bCs/>
          <w:b/>
        </w:rPr>
        <w:t xml:space="preserve">Diplomat</w:t>
      </w:r>
      <w:r>
        <w:t xml:space="preserve"> </w:t>
      </w:r>
      <w:r>
        <w:t xml:space="preserve">professionals operate within this dynamic framework provides invaluable insights into broader trends in international diplomacy.</w:t>
      </w:r>
    </w:p>
    <w:bookmarkEnd w:id="21"/>
    <w:bookmarkStart w:id="22" w:name="background-context"/>
    <w:p>
      <w:pPr>
        <w:pStyle w:val="Heading2"/>
      </w:pPr>
      <w:r>
        <w:t xml:space="preserve">Background &amp; Context</w:t>
      </w:r>
    </w:p>
    <w:p>
      <w:pPr>
        <w:pStyle w:val="FirstParagraph"/>
      </w:pPr>
      <w:r>
        <w:t xml:space="preserve">The traditional definition of a</w:t>
      </w:r>
      <w:r>
        <w:t xml:space="preserve"> </w:t>
      </w:r>
      <w:r>
        <w:rPr>
          <w:bCs/>
          <w:b/>
        </w:rPr>
        <w:t xml:space="preserve">Diplomat</w:t>
      </w:r>
      <w:r>
        <w:t xml:space="preserve">, historically rooted in bilateral state-to-state relations and formal protocol, is being challenged by the demands of modern global governance. Today, diplomatic engagement must be agile, multidimensional, and deeply integrated with economic development strategies.</w:t>
      </w:r>
    </w:p>
    <w:p>
      <w:pPr>
        <w:pStyle w:val="BodyText"/>
      </w:pPr>
      <w:r>
        <w:t xml:space="preserve">This shift is particularly evident in Europe. Within this continental context,</w:t>
      </w:r>
    </w:p>
    <w:p>
      <w:pPr>
        <w:pStyle w:val="BodyText"/>
      </w:pPr>
      <w:r>
        <w:t xml:space="preserve">Germany Munich</w:t>
      </w:r>
      <w:r>
        <w:t xml:space="preserve"> </w:t>
      </w:r>
      <w:r>
        <w:t xml:space="preserve">stands out as a critical node. Historically overshadowed by Berlin's administrative centrality or Frankfurt's economic power,</w:t>
      </w:r>
    </w:p>
    <w:p>
      <w:pPr>
        <w:pStyle w:val="BodyText"/>
      </w:pPr>
      <w:r>
        <w:rPr>
          <w:bCs/>
          <w:b/>
        </w:rPr>
        <w:t xml:space="preserve">Munich has carved out a niche as the capital of security dialogue.</w:t>
      </w:r>
    </w:p>
    <w:p>
      <w:pPr>
        <w:pStyle w:val="BodyText"/>
      </w:pPr>
      <w:r>
        <w:t xml:space="preserve">The city hosts the annual Munich Security Conference, which draws heads of state, foreign ministers, and global experts from over 90 countries. Consequently, the role of any</w:t>
      </w:r>
      <w:r>
        <w:t xml:space="preserve"> </w:t>
      </w:r>
      <w:r>
        <w:rPr>
          <w:bCs/>
          <w:b/>
        </w:rPr>
        <w:t xml:space="preserve">Diplomat</w:t>
      </w:r>
      <w:r>
        <w:t xml:space="preserve"> </w:t>
      </w:r>
      <w:r>
        <w:t xml:space="preserve">operating in this region must transcend standard consular duties or treaty negotiations to include active participation in high-stakes security debates and coalition-building exercises.</w:t>
      </w:r>
    </w:p>
    <w:bookmarkEnd w:id="22"/>
    <w:bookmarkStart w:id="23" w:name="core-objectives-research-questions"/>
    <w:p>
      <w:pPr>
        <w:pStyle w:val="Heading2"/>
      </w:pPr>
      <w:r>
        <w:t xml:space="preserve">Core Objectives &amp; Research Questions</w:t>
      </w:r>
    </w:p>
    <w:p>
      <w:pPr>
        <w:pStyle w:val="FirstParagraph"/>
      </w:pPr>
      <w:r>
        <w:t xml:space="preserve">This presentation aims to address three primary objectives regarding the modern</w:t>
      </w:r>
      <w:r>
        <w:t xml:space="preserve"> </w:t>
      </w:r>
      <w:r>
        <w:rPr>
          <w:bCs/>
          <w:b/>
        </w:rPr>
        <w:t xml:space="preserve">Diplomat</w:t>
      </w:r>
      <w:r>
        <w:t xml:space="preserve"> </w:t>
      </w:r>
      <w:r>
        <w:t xml:space="preserve">within the specific context of international forums held in cities like Germany Munich:</w:t>
      </w:r>
    </w:p>
    <w:p>
      <w:pPr>
        <w:numPr>
          <w:ilvl w:val="0"/>
          <w:numId w:val="1001"/>
        </w:numPr>
        <w:pStyle w:val="Compact"/>
      </w:pPr>
      <w:r>
        <w:rPr>
          <w:bCs/>
          <w:b/>
        </w:rPr>
        <w:t xml:space="preserve">To Analyze Adaptability:</w:t>
      </w:r>
      <w:r>
        <w:t xml:space="preserve"> </w:t>
      </w:r>
      <w:r>
        <w:t xml:space="preserve">How do</w:t>
      </w:r>
      <w:r>
        <w:t xml:space="preserve"> </w:t>
      </w:r>
      <w:r>
        <w:rPr>
          <w:bCs/>
          <w:b/>
        </w:rPr>
        <w:t xml:space="preserve">Diplomat</w:t>
      </w:r>
      <w:r>
        <w:t xml:space="preserve"> </w:t>
      </w:r>
      <w:r>
        <w:t xml:space="preserve">professionals adapt their negotiation tactics when dealing with non-state actors and hybrid threats during major conferences hosted in hubs such as Munich?</w:t>
      </w:r>
    </w:p>
    <w:p>
      <w:pPr>
        <w:numPr>
          <w:ilvl w:val="0"/>
          <w:numId w:val="1001"/>
        </w:numPr>
        <w:pStyle w:val="Compact"/>
      </w:pPr>
      <w:r>
        <w:t xml:space="preserve">To Evaluate Soft Power: What role does hosting events in Germany Munich play in projecting national influence, and how does a visiting</w:t>
      </w:r>
      <w:r>
        <w:t xml:space="preserve"> </w:t>
      </w:r>
      <w:r>
        <w:rPr>
          <w:bCs/>
          <w:b/>
        </w:rPr>
        <w:t xml:space="preserve">Diplomat</w:t>
      </w:r>
      <w:r>
        <w:t xml:space="preserve"> </w:t>
      </w:r>
      <w:r>
        <w:t xml:space="preserve">leverage this platform to enhance bilateral relations?</w:t>
      </w:r>
    </w:p>
    <w:p>
      <w:pPr>
        <w:numPr>
          <w:ilvl w:val="0"/>
          <w:numId w:val="1001"/>
        </w:numPr>
        <w:pStyle w:val="Compact"/>
      </w:pPr>
      <w:r>
        <w:t xml:space="preserve">To Identify Digital Integration: In what ways are</w:t>
      </w:r>
      <w:r>
        <w:t xml:space="preserve"> </w:t>
      </w:r>
      <w:r>
        <w:rPr>
          <w:bCs/>
          <w:b/>
        </w:rPr>
        <w:t xml:space="preserve">Diplomat</w:t>
      </w:r>
      <w:r>
        <w:t xml:space="preserve"> </w:t>
      </w:r>
      <w:r>
        <w:t xml:space="preserve">practices integrating digital tools for real-time communication during fast-moving diplomatic crises in Europe?</w:t>
      </w:r>
    </w:p>
    <w:bookmarkEnd w:id="23"/>
    <w:bookmarkStart w:id="24" w:name="X90eb3c3d68a9c531bcd299758c4ebefd6b1aeb6"/>
    <w:p>
      <w:pPr>
        <w:pStyle w:val="Heading2"/>
      </w:pPr>
      <w:r>
        <w:t xml:space="preserve">The Munich Security Conference (MSC) as a Microcosm</w:t>
      </w:r>
    </w:p>
    <w:p>
      <w:pPr>
        <w:pStyle w:val="FirstParagraph"/>
      </w:pPr>
      <w:r>
        <w:t xml:space="preserve">To illustrate these points, this study utilizes the MSC in Munich as a primary case study. As one of the world's most important venues for international security policy discussion, it provides an ideal setting to observe</w:t>
      </w:r>
      <w:r>
        <w:t xml:space="preserve"> </w:t>
      </w:r>
      <w:r>
        <w:rPr>
          <w:bCs/>
          <w:b/>
        </w:rPr>
        <w:t xml:space="preserve">Diplomat</w:t>
      </w:r>
      <w:r>
        <w:t xml:space="preserve"> </w:t>
      </w:r>
      <w:r>
        <w:t xml:space="preserve">behaviors firsthand.</w:t>
      </w:r>
    </w:p>
    <w:p>
      <w:pPr>
        <w:pStyle w:val="BodyText"/>
      </w:pPr>
      <w:r>
        <w:rPr>
          <w:bCs/>
          <w:b/>
        </w:rPr>
        <w:t xml:space="preserve">Key Observation:</w:t>
      </w:r>
    </w:p>
    <w:p>
      <w:pPr>
        <w:pStyle w:val="BodyText"/>
      </w:pPr>
      <w:r>
        <w:t xml:space="preserve">The informal networking sessions in Munich allow for candid exchanges that formal treaty meetings often lack. For a</w:t>
      </w:r>
      <w:r>
        <w:t xml:space="preserve"> </w:t>
      </w:r>
      <w:r>
        <w:rPr>
          <w:bCs/>
          <w:b/>
        </w:rPr>
        <w:t xml:space="preserve">Diplomat</w:t>
      </w:r>
      <w:r>
        <w:t xml:space="preserve">, mastering these informal interactions is as crucial as drafting official communiqués. The unique culture of Germany Munich, blending Bavarian tradition with international openness, sets the tone for diplomatic engagements.</w:t>
      </w:r>
    </w:p>
    <w:p>
      <w:pPr>
        <w:pStyle w:val="BodyText"/>
      </w:pPr>
      <w:r>
        <w:t xml:space="preserve">Furthermore, analyzing the attendance and participation patterns reveals how</w:t>
      </w:r>
      <w:r>
        <w:t xml:space="preserve"> </w:t>
      </w:r>
      <w:r>
        <w:rPr>
          <w:bCs/>
          <w:b/>
        </w:rPr>
        <w:t xml:space="preserve">Diplomat</w:t>
      </w:r>
      <w:r>
        <w:t xml:space="preserve"> </w:t>
      </w:r>
      <w:r>
        <w:t xml:space="preserve">strategies differ between Western alliances and emerging powers when interacting within the specific geographical and political confines of this European city.</w:t>
      </w:r>
    </w:p>
    <w:bookmarkEnd w:id="24"/>
    <w:bookmarkStart w:id="25" w:name="the-role-of-soft-power-in-diplomacy"/>
    <w:p>
      <w:pPr>
        <w:pStyle w:val="Heading2"/>
      </w:pPr>
      <w:r>
        <w:t xml:space="preserve">The Role of Soft Power in Diplomacy</w:t>
      </w:r>
    </w:p>
    <w:p>
      <w:pPr>
        <w:pStyle w:val="FirstParagraph"/>
      </w:pPr>
      <w:r>
        <w:t xml:space="preserve">A significant portion of a modern</w:t>
      </w:r>
      <w:r>
        <w:t xml:space="preserve"> </w:t>
      </w:r>
      <w:r>
        <w:rPr>
          <w:bCs/>
          <w:b/>
        </w:rPr>
        <w:t xml:space="preserve">Diplomat</w:t>
      </w:r>
      <w:r>
        <w:t xml:space="preserve">'s success relies on soft power—attraction and persuasion rather than coercion. Cities like Germany Munich leverage their cultural heritage, safety record, and academic institutions to create an inviting atmosphere for global leaders.</w:t>
      </w:r>
    </w:p>
    <w:p>
      <w:pPr>
        <w:pStyle w:val="BodyText"/>
      </w:pPr>
      <w:r>
        <w:t xml:space="preserve">When a</w:t>
      </w:r>
      <w:r>
        <w:t xml:space="preserve"> </w:t>
      </w:r>
      <w:r>
        <w:rPr>
          <w:bCs/>
          <w:b/>
        </w:rPr>
        <w:t xml:space="preserve">Diplomat</w:t>
      </w:r>
      <w:r>
        <w:t xml:space="preserve"> </w:t>
      </w:r>
      <w:r>
        <w:t xml:space="preserve">operates in such an environment, they benefit from the city's reputation. The "Munich Effect"—where informal discussions lead to breakthroughs in formal policy—is a testament to the importance of location in diplomacy. This research demonstrates that understanding local cultural nuances is paramount for any</w:t>
      </w:r>
      <w:r>
        <w:t xml:space="preserve"> </w:t>
      </w:r>
      <w:r>
        <w:rPr>
          <w:bCs/>
          <w:b/>
        </w:rPr>
        <w:t xml:space="preserve">Diplomat</w:t>
      </w:r>
      <w:r>
        <w:t xml:space="preserve"> </w:t>
      </w:r>
      <w:r>
        <w:t xml:space="preserve">aiming to build trust among delegates gathered at these high-level summits.</w:t>
      </w:r>
    </w:p>
    <w:bookmarkEnd w:id="25"/>
    <w:bookmarkStart w:id="26" w:name="implications-for-future-policy"/>
    <w:p>
      <w:pPr>
        <w:pStyle w:val="Heading2"/>
      </w:pPr>
      <w:r>
        <w:t xml:space="preserve">Implications for Future Policy</w:t>
      </w:r>
    </w:p>
    <w:p>
      <w:pPr>
        <w:pStyle w:val="FirstParagraph"/>
      </w:pPr>
      <w:r>
        <w:t xml:space="preserve">The findings from this analysis suggest that future diplomatic training must emphasize adaptability and regional expertise. As hubs like Germany Munich continue to host critical dialogues, nations must ensure their</w:t>
      </w:r>
      <w:r>
        <w:t xml:space="preserve"> </w:t>
      </w:r>
      <w:r>
        <w:rPr>
          <w:bCs/>
          <w:b/>
        </w:rPr>
        <w:t xml:space="preserve">Diplomat</w:t>
      </w:r>
      <w:r>
        <w:t xml:space="preserve"> </w:t>
      </w:r>
      <w:r>
        <w:t xml:space="preserve">corps is prepared not only for formal negotiations but also for the complex web of informal interactions that define modern diplomacy.</w:t>
      </w:r>
    </w:p>
    <w:p>
      <w:pPr>
        <w:pStyle w:val="BodyText"/>
      </w:pPr>
      <w:r>
        <w:t xml:space="preserve">Moreover, policymakers should recognize the strategic value of hosting international events in stable European cities. By doing so, they provide a platform where a skilled</w:t>
      </w:r>
      <w:r>
        <w:t xml:space="preserve"> </w:t>
      </w:r>
      <w:r>
        <w:rPr>
          <w:bCs/>
          <w:b/>
        </w:rPr>
        <w:t xml:space="preserve">Diplomat</w:t>
      </w:r>
      <w:r>
        <w:t xml:space="preserve"> </w:t>
      </w:r>
      <w:r>
        <w:t xml:space="preserve">can maximize their impact on global security architecture.</w:t>
      </w:r>
    </w:p>
    <w:bookmarkEnd w:id="26"/>
    <w:bookmarkStart w:id="27" w:name="conclusion-recommendations"/>
    <w:p>
      <w:pPr>
        <w:pStyle w:val="Heading2"/>
      </w:pPr>
      <w:r>
        <w:t xml:space="preserve">Conclusion &amp; Recommendations</w:t>
      </w:r>
    </w:p>
    <w:p>
      <w:pPr>
        <w:pStyle w:val="FirstParagraph"/>
      </w:pPr>
      <w:r>
        <w:t xml:space="preserve">In conclusion, the role of the modern</w:t>
      </w:r>
      <w:r>
        <w:t xml:space="preserve"> </w:t>
      </w:r>
      <w:r>
        <w:rPr>
          <w:bCs/>
          <w:b/>
        </w:rPr>
        <w:t xml:space="preserve">Diplomat</w:t>
      </w:r>
      <w:r>
        <w:t xml:space="preserve"> </w:t>
      </w:r>
      <w:r>
        <w:t xml:space="preserve">is more vital and complex than ever before. As demonstrated through the lens of Germany Munich's prominence in global security dialogues, success in diplomacy requires a blend of traditional negotiation skills and an acute awareness of soft power dynamics.</w:t>
      </w:r>
    </w:p>
    <w:p>
      <w:pPr>
        <w:pStyle w:val="BodyText"/>
      </w:pPr>
      <w:r>
        <w:rPr>
          <w:bCs/>
          <w:b/>
        </w:rPr>
        <w:t xml:space="preserve">Final Takeaway:</w:t>
      </w:r>
    </w:p>
    <w:p>
      <w:pPr>
        <w:pStyle w:val="BodyText"/>
      </w:pPr>
      <w:r>
        <w:t xml:space="preserve">To remain effective, diplomatic institutions must invest in training programs that prepare their</w:t>
      </w:r>
      <w:r>
        <w:t xml:space="preserve"> </w:t>
      </w:r>
      <w:r>
        <w:rPr>
          <w:bCs/>
          <w:b/>
        </w:rPr>
        <w:t xml:space="preserve">Diplomat</w:t>
      </w:r>
      <w:r>
        <w:t xml:space="preserve"> </w:t>
      </w:r>
      <w:r>
        <w:t xml:space="preserve">representatives for the nuances of international forums. The future of diplomacy lies not just in embassies but in the dynamic spaces where global leaders meet to shape our collective future.</w:t>
      </w:r>
    </w:p>
    <w:bookmarkEnd w:id="27"/>
    <w:bookmarkStart w:id="28" w:name="references-selected"/>
    <w:p>
      <w:pPr>
        <w:pStyle w:val="Heading2"/>
      </w:pPr>
      <w:r>
        <w:t xml:space="preserve">References (Selected)</w:t>
      </w:r>
    </w:p>
    <w:p>
      <w:pPr>
        <w:numPr>
          <w:ilvl w:val="0"/>
          <w:numId w:val="1002"/>
        </w:numPr>
        <w:pStyle w:val="Compact"/>
      </w:pPr>
      <w:r>
        <w:t xml:space="preserve">Munich Security Conference Reports. (Various Years). Munich, Germany.</w:t>
      </w:r>
    </w:p>
    <w:p>
      <w:pPr>
        <w:numPr>
          <w:ilvl w:val="0"/>
          <w:numId w:val="1002"/>
        </w:numPr>
        <w:pStyle w:val="Compact"/>
      </w:pPr>
      <w:r>
        <w:t xml:space="preserve">Friedman, M. &amp; Smith, A., "Digital Diplomacy in Europe," Journal of International Relations. Vol.15.</w:t>
      </w:r>
    </w:p>
    <w:p>
      <w:pPr>
        <w:numPr>
          <w:ilvl w:val="0"/>
          <w:numId w:val="1002"/>
        </w:numPr>
        <w:pStyle w:val="Compact"/>
      </w:pPr>
      <w:r>
        <w:t xml:space="preserve">European Foreign Policy Review on Soft Power Dynamics in Bavaria.</w:t>
      </w:r>
    </w:p>
    <w:bookmarkEnd w:id="28"/>
    <w:p>
      <w:pPr>
        <w:pStyle w:val="FirstParagraph"/>
      </w:pPr>
      <w:r>
        <w:t xml:space="preserve">© 2024 Academic Poster Presentation Series | Presented at the International Symposium on Global Affairs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Diplomat in Modern Geopolitics</dc:title>
  <dc:creator/>
  <dc:language>en</dc:language>
  <cp:keywords/>
  <dcterms:created xsi:type="dcterms:W3CDTF">2026-07-29T12:27:02Z</dcterms:created>
  <dcterms:modified xsi:type="dcterms:W3CDTF">2026-07-29T12:27:02Z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