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8d15ecbcba246f9e0eee98d8d5f834c8e8ddeb0"/>
    <w:p>
      <w:pPr>
        <w:pStyle w:val="Heading1"/>
      </w:pPr>
      <w:r>
        <w:t xml:space="preserve">Diplomat Role in Indonesia Jakarta: Strategic Engagement and Regional Stability</w:t>
      </w:r>
    </w:p>
    <w:p>
      <w:pPr>
        <w:pStyle w:val="FirstParagraph"/>
      </w:pPr>
      <w:r>
        <w:rPr>
          <w:iCs/>
          <w:i/>
        </w:rPr>
        <w:t xml:space="preserve">Exploring Multilateral Cooperation, Economic Diplomacy, and Cultural Exchange in Southeast Asia’s Capital</w:t>
      </w:r>
    </w:p>
    <w:bookmarkEnd w:id="20"/>
    <w:bookmarkStart w:id="21" w:name="introduction-and-context"/>
    <w:p>
      <w:pPr>
        <w:pStyle w:val="Heading3"/>
      </w:pPr>
      <w:r>
        <w:t xml:space="preserve">Introduction and Context</w:t>
      </w:r>
    </w:p>
    <w:p>
      <w:pPr>
        <w:pStyle w:val="FirstParagraph"/>
      </w:pPr>
      <w:r>
        <w:t xml:space="preserve">The position of a</w:t>
      </w:r>
      <w:r>
        <w:t xml:space="preserve"> </w:t>
      </w:r>
      <w:r>
        <w:rPr>
          <w:bCs/>
          <w:b/>
        </w:rPr>
        <w:t xml:space="preserve">Diplomat</w:t>
      </w:r>
      <w:r>
        <w:t xml:space="preserve"> </w:t>
      </w:r>
      <w:r>
        <w:t xml:space="preserve">operating within the vibrant and complex geopolitical landscape of Indonesia, specifically its capital city Jakarta, represents a critical nexus for international relations. As one of the world's largest emerging economies and a founding member of ASEAN (Association of Southeast Asian Nations), Indonesia serves as a pivotal player in global governance. The role extends far beyond traditional consular services; it encompasses strategic dialogue, economic partnership development, and the facilitation of cultural understanding. This presentation explores the multifaceted responsibilities inherent to diplomatic missions headquartered in Jakarta, highlighting how these engagements contribute to broader regional stability and international cooperation.</w:t>
      </w:r>
    </w:p>
    <w:p>
      <w:pPr>
        <w:pStyle w:val="BodyText"/>
      </w:pPr>
      <w:r>
        <w:t xml:space="preserve">Jakarta acts not only as Indonesia's political hub but also as a dynamic center for business innovation and social development. For any</w:t>
      </w:r>
      <w:r>
        <w:t xml:space="preserve"> </w:t>
      </w:r>
      <w:r>
        <w:rPr>
          <w:bCs/>
          <w:b/>
        </w:rPr>
        <w:t xml:space="preserve">Diplomat</w:t>
      </w:r>
      <w:r>
        <w:t xml:space="preserve"> </w:t>
      </w:r>
      <w:r>
        <w:t xml:space="preserve">stationed here, the challenge lies in navigating the intricate balance between national interests and collaborative global goals. The presence of diverse international organizations, embassies, and non-governmental entities creates a dense network of influence that requires nuanced diplomatic engagement.</w:t>
      </w:r>
    </w:p>
    <w:bookmarkEnd w:id="21"/>
    <w:bookmarkStart w:id="22" w:name="economic-diplomacy-in-jakarta"/>
    <w:p>
      <w:pPr>
        <w:pStyle w:val="Heading3"/>
      </w:pPr>
      <w:r>
        <w:t xml:space="preserve">Economic Diplomacy in Jakarta</w:t>
      </w:r>
    </w:p>
    <w:p>
      <w:pPr>
        <w:pStyle w:val="FirstParagraph"/>
      </w:pPr>
      <w:r>
        <w:t xml:space="preserve">A primary function of the modern</w:t>
      </w:r>
      <w:r>
        <w:t xml:space="preserve"> </w:t>
      </w:r>
      <w:r>
        <w:rPr>
          <w:bCs/>
          <w:b/>
        </w:rPr>
        <w:t xml:space="preserve">Diplomat</w:t>
      </w:r>
      <w:r>
        <w:t xml:space="preserve"> </w:t>
      </w:r>
      <w:r>
        <w:t xml:space="preserve">is fostering economic ties. In Jakarta, this involves engaging with key stakeholders across various sectors including technology, infrastructure, sustainable energy, and manufacturing. The city's rapidly growing middle class presents significant opportunities for trade expansion. Diplomatic efforts are often directed towards:</w:t>
      </w:r>
    </w:p>
    <w:p>
      <w:pPr>
        <w:numPr>
          <w:ilvl w:val="0"/>
          <w:numId w:val="1001"/>
        </w:numPr>
        <w:pStyle w:val="Compact"/>
      </w:pPr>
      <w:r>
        <w:rPr>
          <w:bCs/>
          <w:b/>
        </w:rPr>
        <w:t xml:space="preserve">Trade Facilitation:</w:t>
      </w:r>
      <w:r>
        <w:t xml:space="preserve"> </w:t>
      </w:r>
      <w:r>
        <w:t xml:space="preserve">Negotiating agreements that reduce barriers for bilateral commerce.</w:t>
      </w:r>
    </w:p>
    <w:p>
      <w:pPr>
        <w:numPr>
          <w:ilvl w:val="0"/>
          <w:numId w:val="1001"/>
        </w:numPr>
        <w:pStyle w:val="Compact"/>
      </w:pPr>
      <w:r>
        <w:rPr>
          <w:bCs/>
          <w:b/>
        </w:rPr>
        <w:t xml:space="preserve">FDI Promotion:</w:t>
      </w:r>
      <w:r>
        <w:t xml:space="preserve"> </w:t>
      </w:r>
      <w:r>
        <w:t xml:space="preserve">Attracting Foreign Direct Investment by showcasing Jakarta’s strategic location and skilled workforce.</w:t>
      </w:r>
    </w:p>
    <w:p>
      <w:pPr>
        <w:numPr>
          <w:ilvl w:val="0"/>
          <w:numId w:val="1001"/>
        </w:numPr>
        <w:pStyle w:val="Compact"/>
      </w:pPr>
      <w:r>
        <w:rPr>
          <w:bCs/>
          <w:b/>
        </w:rPr>
        <w:t xml:space="preserve">Digital Economy Cooperation:</w:t>
      </w:r>
      <w:r>
        <w:t xml:space="preserve"> </w:t>
      </w:r>
      <w:r>
        <w:t xml:space="preserve">Partnering on tech startups and digital infrastructure projects which are thriving in the capital.</w:t>
      </w:r>
    </w:p>
    <w:p>
      <w:pPr>
        <w:pStyle w:val="FirstParagraph"/>
      </w:pPr>
      <w:r>
        <w:t xml:space="preserve">By prioritizing economic diplomacy, a</w:t>
      </w:r>
      <w:r>
        <w:t xml:space="preserve"> </w:t>
      </w:r>
      <w:r>
        <w:rPr>
          <w:bCs/>
          <w:b/>
        </w:rPr>
        <w:t xml:space="preserve">Diplomat</w:t>
      </w:r>
      <w:r>
        <w:t xml:space="preserve"> </w:t>
      </w:r>
      <w:r>
        <w:t xml:space="preserve">in Jakarta helps build resilient supply chains and fosters mutual prosperity between their home country and Indonesia.</w:t>
      </w:r>
    </w:p>
    <w:bookmarkEnd w:id="22"/>
    <w:bookmarkStart w:id="23" w:name="regional-security-and-multilateralism"/>
    <w:p>
      <w:pPr>
        <w:pStyle w:val="Heading3"/>
      </w:pPr>
      <w:r>
        <w:t xml:space="preserve">Regional Security and Multilateralism</w:t>
      </w:r>
    </w:p>
    <w:p>
      <w:pPr>
        <w:pStyle w:val="FirstParagraph"/>
      </w:pPr>
      <w:r>
        <w:t xml:space="preserve">The security landscape of Southeast Asia is complex, involving maritime disputes, terrorism prevention, and disaster response coordination. As a key member of ASEAN headquartered in Jakarta (in the neighboring suburb of South Jakarta), Indonesia plays a central role in regional security architectures. A</w:t>
      </w:r>
      <w:r>
        <w:t xml:space="preserve"> </w:t>
      </w:r>
      <w:r>
        <w:rPr>
          <w:bCs/>
          <w:b/>
        </w:rPr>
        <w:t xml:space="preserve">Diplomat</w:t>
      </w:r>
      <w:r>
        <w:t xml:space="preserve"> </w:t>
      </w:r>
      <w:r>
        <w:t xml:space="preserve">based here has unique access to high-level forums where critical decisions regarding regional peace are made.</w:t>
      </w:r>
    </w:p>
    <w:p>
      <w:pPr>
        <w:numPr>
          <w:ilvl w:val="0"/>
          <w:numId w:val="1002"/>
        </w:numPr>
        <w:pStyle w:val="Compact"/>
      </w:pPr>
      <w:r>
        <w:rPr>
          <w:bCs/>
          <w:b/>
        </w:rPr>
        <w:t xml:space="preserve">ASEAN Integration:</w:t>
      </w:r>
      <w:r>
        <w:t xml:space="preserve"> </w:t>
      </w:r>
      <w:r>
        <w:t xml:space="preserve">Supporting initiatives that strengthen the unity and centrality of ASEAN in the Indo-Pacific region.</w:t>
      </w:r>
    </w:p>
    <w:p>
      <w:pPr>
        <w:numPr>
          <w:ilvl w:val="0"/>
          <w:numId w:val="1002"/>
        </w:numPr>
        <w:pStyle w:val="Compact"/>
      </w:pPr>
      <w:r>
        <w:rPr>
          <w:bCs/>
          <w:b/>
        </w:rPr>
        <w:t xml:space="preserve">Multilateral Dialogue:</w:t>
      </w:r>
      <w:r>
        <w:t xml:space="preserve"> </w:t>
      </w:r>
      <w:r>
        <w:t xml:space="preserve">Participating in East Asia Summit (EAS) and other summits held regularly in Jakarta or convened by Indonesian officials.</w:t>
      </w:r>
    </w:p>
    <w:p>
      <w:pPr>
        <w:numPr>
          <w:ilvl w:val="0"/>
          <w:numId w:val="1002"/>
        </w:numPr>
        <w:pStyle w:val="Compact"/>
      </w:pPr>
      <w:r>
        <w:rPr>
          <w:bCs/>
          <w:b/>
        </w:rPr>
        <w:t xml:space="preserve">Cybersecurity Collaboration:</w:t>
      </w:r>
      <w:r>
        <w:t xml:space="preserve"> </w:t>
      </w:r>
      <w:r>
        <w:t xml:space="preserve">Addressing emerging threats through shared intelligence and policy frameworks developed within the region.</w:t>
      </w:r>
    </w:p>
    <w:bookmarkEnd w:id="23"/>
    <w:bookmarkStart w:id="24" w:name="cultural-exchange-and-soft-power"/>
    <w:p>
      <w:pPr>
        <w:pStyle w:val="Heading3"/>
      </w:pPr>
      <w:r>
        <w:t xml:space="preserve">Cultural Exchange and Soft Power</w:t>
      </w:r>
    </w:p>
    <w:p>
      <w:pPr>
        <w:pStyle w:val="FirstParagraph"/>
      </w:pPr>
      <w:r>
        <w:t xml:space="preserve">Diplomacy is not solely about politics and economics; it is deeply rooted in people-to-people connections. In Jakarta, a city known for its rich cultural tapestry comprising hundreds of ethnic groups, the role of the</w:t>
      </w:r>
      <w:r>
        <w:t xml:space="preserve"> </w:t>
      </w:r>
      <w:r>
        <w:rPr>
          <w:bCs/>
          <w:b/>
        </w:rPr>
        <w:t xml:space="preserve">Diplomat</w:t>
      </w:r>
      <w:r>
        <w:t xml:space="preserve"> </w:t>
      </w:r>
      <w:r>
        <w:t xml:space="preserve">includes promoting cultural exchange programs. These initiatives enhance mutual understanding and build long-term goodwill.</w:t>
      </w:r>
    </w:p>
    <w:p>
      <w:pPr>
        <w:pStyle w:val="BodyText"/>
      </w:pPr>
      <w:r>
        <w:t xml:space="preserve">Activities often include art exhibitions, language centers (such as Alliance Française, Goethe-Institut, or Confucius Institute depending on the country represented), and academic exchanges involving universities in Jakarta like Universitas Indonesia. By investing in soft power through education and culture, a</w:t>
      </w:r>
      <w:r>
        <w:t xml:space="preserve"> </w:t>
      </w:r>
      <w:r>
        <w:rPr>
          <w:bCs/>
          <w:b/>
        </w:rPr>
        <w:t xml:space="preserve">Diplomat</w:t>
      </w:r>
      <w:r>
        <w:t xml:space="preserve"> </w:t>
      </w:r>
      <w:r>
        <w:t xml:space="preserve">ensures that diplomatic relations are sustained by genuine affinity between the peoples of their respective nations.</w:t>
      </w:r>
    </w:p>
    <w:bookmarkEnd w:id="24"/>
    <w:bookmarkStart w:id="25" w:name="conclusion"/>
    <w:p>
      <w:pPr>
        <w:pStyle w:val="Heading3"/>
      </w:pPr>
      <w:r>
        <w:t xml:space="preserve">Conclusion</w:t>
      </w:r>
    </w:p>
    <w:p>
      <w:pPr>
        <w:pStyle w:val="FirstParagraph"/>
      </w:pPr>
      <w:r>
        <w:t xml:space="preserve">The work of a</w:t>
      </w:r>
      <w:r>
        <w:t xml:space="preserve"> </w:t>
      </w:r>
      <w:r>
        <w:rPr>
          <w:bCs/>
          <w:b/>
        </w:rPr>
        <w:t xml:space="preserve">Diplomat</w:t>
      </w:r>
      <w:r>
        <w:t xml:space="preserve"> </w:t>
      </w:r>
      <w:r>
        <w:t xml:space="preserve">in Indonesia's capital, Jakarta, is indispensable to the fabric of international relations. From driving economic partnerships and ensuring regional security through multilateral frameworks like ASEAN to fostering cultural appreciation and people-to-people ties, the scope of this role is vast. As global challenges become increasingly interconnected, the ability of a</w:t>
      </w:r>
      <w:r>
        <w:t xml:space="preserve"> </w:t>
      </w:r>
      <w:r>
        <w:rPr>
          <w:bCs/>
          <w:b/>
        </w:rPr>
        <w:t xml:space="preserve">Diplomat</w:t>
      </w:r>
      <w:r>
        <w:t xml:space="preserve"> </w:t>
      </w:r>
      <w:r>
        <w:t xml:space="preserve">to operate effectively in Jakarta—balancing local nuances with global perspectives—is crucial. Future diplomatic strategies must continue to adapt to the evolving dynamics of Jakarta’s society and economy, ensuring that Indonesia remains a cornerstone of peace and cooperation in Southeast Asia and beyond.</w:t>
      </w:r>
    </w:p>
    <w:bookmarkEnd w:id="25"/>
    <w:p>
      <w:pPr>
        <w:pStyle w:val="BodyText"/>
      </w:pPr>
      <w:r>
        <w:rPr>
          <w:bCs/>
          <w:b/>
        </w:rPr>
        <w:t xml:space="preserve">Keywords:</w:t>
      </w:r>
      <w:r>
        <w:t xml:space="preserve"> </w:t>
      </w:r>
      <w:r>
        <w:t xml:space="preserve">Diplomat, Indonesia Jakarta, International Relations, ASEAN, Economic Diplomacy</w:t>
      </w:r>
    </w:p>
    <w:p>
      <w:pPr>
        <w:pStyle w:val="BodyText"/>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in Indonesia Jakarta: A Poster Presentation</dc:title>
  <dc:creator/>
  <dc:language>en</dc:language>
  <cp:keywords/>
  <dcterms:created xsi:type="dcterms:W3CDTF">2026-07-29T21:10:55Z</dcterms:created>
  <dcterms:modified xsi:type="dcterms:W3CDTF">2026-07-29T21:10:55Z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