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Diplomat</w:t>
      </w:r>
      <w:r>
        <w:t xml:space="preserve"> </w:t>
      </w:r>
      <w:r>
        <w:t xml:space="preserve">in</w:t>
      </w:r>
      <w:r>
        <w:t xml:space="preserve"> </w:t>
      </w:r>
      <w:r>
        <w:t xml:space="preserve">Jerusalem</w:t>
      </w:r>
    </w:p>
    <w:bookmarkStart w:id="20" w:name="Xe74afa8c610813f99eea81a89cc6cb468fbaad1"/>
    <w:p>
      <w:pPr>
        <w:pStyle w:val="Heading1"/>
      </w:pPr>
      <w:r>
        <w:t xml:space="preserve">The Geopolitical Architect: The Role of the Diplomat in Israel, Jerusalem</w:t>
      </w:r>
    </w:p>
    <w:p>
      <w:pPr>
        <w:pStyle w:val="FirstParagraph"/>
      </w:pPr>
      <w:r>
        <w:t xml:space="preserve">Presented by: Dr. Elena Vance</w:t>
      </w:r>
      <w:r>
        <w:br/>
      </w:r>
      <w:r>
        <w:t xml:space="preserve">Department of International Relations &amp; Middle Eastern Studies</w:t>
      </w:r>
      <w:r>
        <w:br/>
      </w:r>
      <w:r>
        <w:t xml:space="preserve">Conference on Contemporary Diplomacy and Conflict Resolution</w:t>
      </w:r>
      <w:r>
        <w:br/>
      </w:r>
    </w:p>
    <w:bookmarkEnd w:id="20"/>
    <w:bookmarkStart w:id="21" w:name="abstract"/>
    <w:p>
      <w:pPr>
        <w:pStyle w:val="Heading2"/>
      </w:pPr>
      <w:r>
        <w:t xml:space="preserve">Abstract</w:t>
      </w:r>
    </w:p>
    <w:p>
      <w:pPr>
        <w:pStyle w:val="FirstParagraph"/>
      </w:pPr>
      <w:r>
        <w:t xml:space="preserve">This poster presentation explores the intricate and high-stakes role of the modern diplomat operating within Israel, specifically focusing on Jerusalem. As a city that serves as both a capital for multiple nations and a focal point for global religious sentiment, Jerusalem presents unique challenges to diplomatic protocols. This study analyzes how a diplomat must navigate deep historical grievances, complex legal frameworks under international law, and the intense local political dynamics of Israel to foster dialogue and peace. The document argues that effective diplomacy in this context requires not only traditional statecraft but also profound cultural competence and an understanding of the symbolic weight carried by every gesture made in Jerusalem.</w:t>
      </w:r>
    </w:p>
    <w:bookmarkEnd w:id="21"/>
    <w:bookmarkStart w:id="23" w:name="introduction"/>
    <w:bookmarkStart w:id="22" w:name="introduction-the-unique-context"/>
    <w:p>
      <w:pPr>
        <w:pStyle w:val="Heading2"/>
      </w:pPr>
      <w:r>
        <w:t xml:space="preserve">Introduction: The Unique Context</w:t>
      </w:r>
    </w:p>
    <w:p>
      <w:pPr>
        <w:pStyle w:val="FirstParagraph"/>
      </w:pPr>
      <w:r>
        <w:t xml:space="preserve">Diplomacy is often described as the art of letting someone else have your way. However, when a diplomat operates in Israel, particularly within the borders and status-quo complexities of Jerusalem, this definition requires significant nuance. Jerusalem is not merely a municipal entity; it is a symbol. For Israelis, it represents historical sovereignty and continuity; for Palestinians and much of the international community involved in Middle Eastern peace processes, it represents rights to self-determination.</w:t>
      </w:r>
    </w:p>
    <w:p>
      <w:pPr>
        <w:pStyle w:val="BodyText"/>
      </w:pPr>
      <w:r>
        <w:t xml:space="preserve">The modern diplomat must recognize that their presence here is inherently political. Every meeting held with officials in Jerusalem carries the weight of centuries of conflict. Therefore, this presentation outlines four critical pillars for diplomatic success: cultural sensitivity, legal navigational skills, strategic communication, and confidence-building measures.</w:t>
      </w:r>
    </w:p>
    <w:bookmarkEnd w:id="22"/>
    <w:bookmarkEnd w:id="23"/>
    <w:bookmarkStart w:id="25" w:name="cultural-sensitivity"/>
    <w:bookmarkStart w:id="24" w:name="cultural-sensitivity-in-a-holy-city"/>
    <w:p>
      <w:pPr>
        <w:pStyle w:val="Heading2"/>
      </w:pPr>
      <w:r>
        <w:t xml:space="preserve">Cultural Sensitivity in a Holy City</w:t>
      </w:r>
    </w:p>
    <w:p>
      <w:pPr>
        <w:pStyle w:val="FirstParagraph"/>
      </w:pPr>
      <w:r>
        <w:t xml:space="preserve">The primary challenge for any diplomat in Jerusalem is the intersection of religion and state. The city is sacred to Judaism, Christianity, and Islam. A diplomat must understand the religious calendars, sensitivities regarding holy sites (such as the Temple Mount/Haram al-Sharif), and the deeply held beliefs that drive public opinion in Israel.</w:t>
      </w:r>
    </w:p>
    <w:p>
      <w:pPr>
        <w:pStyle w:val="BodyText"/>
      </w:pPr>
      <w:r>
        <w:rPr>
          <w:bCs/>
          <w:b/>
        </w:rPr>
        <w:t xml:space="preserve">Key Insight:</w:t>
      </w:r>
      <w:r>
        <w:t xml:space="preserve"> </w:t>
      </w:r>
      <w:r>
        <w:t xml:space="preserve">In Jerusalem, a small breach of protocol can be interpreted not just as a personal slight, but as an affront to religious identity. Diplomats must be trained in the nuances of addressing local leaders and engaging with civil society groups that operate on religious lines. Understanding the difference between secular Israeli political discourse and the theological arguments prevalent in certain communities is essential for effective dialogue.</w:t>
      </w:r>
    </w:p>
    <w:bookmarkEnd w:id="24"/>
    <w:bookmarkEnd w:id="25"/>
    <w:bookmarkStart w:id="27" w:name="legal-framework"/>
    <w:bookmarkStart w:id="26" w:name="X2dac2da5778b9a348929f2ee083f13ed1365b93"/>
    <w:p>
      <w:pPr>
        <w:pStyle w:val="Heading2"/>
      </w:pPr>
      <w:r>
        <w:t xml:space="preserve">Navigating International Law and Local Statute</w:t>
      </w:r>
    </w:p>
    <w:p>
      <w:pPr>
        <w:pStyle w:val="FirstParagraph"/>
      </w:pPr>
      <w:r>
        <w:t xml:space="preserve">Diplomats frequently encounter contradictions between international consensus and local Israeli law. For instance, the status of East Jerusalem is a subject of intense debate in international forums. While many nations do not recognize Jerusalem as the unified capital of Israel, local statutes treat it as such.</w:t>
      </w:r>
    </w:p>
    <w:p>
      <w:pPr>
        <w:numPr>
          <w:ilvl w:val="0"/>
          <w:numId w:val="1001"/>
        </w:numPr>
        <w:pStyle w:val="Compact"/>
      </w:pPr>
      <w:r>
        <w:rPr>
          <w:bCs/>
          <w:b/>
        </w:rPr>
        <w:t xml:space="preserve">The Challenge:</w:t>
      </w:r>
      <w:r>
        <w:t xml:space="preserve"> </w:t>
      </w:r>
      <w:r>
        <w:t xml:space="preserve">How does a diplomat engage with institutions located in areas disputed under international law while adhering to their own government’s foreign policy directives?</w:t>
      </w:r>
    </w:p>
    <w:p>
      <w:pPr>
        <w:numPr>
          <w:ilvl w:val="0"/>
          <w:numId w:val="1001"/>
        </w:numPr>
        <w:pStyle w:val="Compact"/>
      </w:pPr>
      <w:r>
        <w:rPr>
          <w:bCs/>
          <w:b/>
        </w:rPr>
        <w:t xml:space="preserve">The Strategy:</w:t>
      </w:r>
      <w:r>
        <w:t xml:space="preserve"> </w:t>
      </w:r>
      <w:r>
        <w:t xml:space="preserve">Successful diplomats employ "functional diplomacy." They focus on issue-specific cooperation—such as water management, public health, or technology exchange—where interests align between Israel and the international community, thereby building a bridge of trust that can later support broader political negotiations.</w:t>
      </w:r>
    </w:p>
    <w:bookmarkEnd w:id="26"/>
    <w:bookmarkEnd w:id="27"/>
    <w:bookmarkStart w:id="29" w:name="communication"/>
    <w:bookmarkStart w:id="28" w:name="Xbd78f930a7823a7406c3131542e1a0b9c7b4bf4"/>
    <w:p>
      <w:pPr>
        <w:pStyle w:val="Heading2"/>
      </w:pPr>
      <w:r>
        <w:t xml:space="preserve">Strategic Communication in a High-Media Environment</w:t>
      </w:r>
    </w:p>
    <w:p>
      <w:pPr>
        <w:pStyle w:val="FirstParagraph"/>
      </w:pPr>
      <w:r>
        <w:t xml:space="preserve">Jerusalem is a media hotspot. Any interaction involving a diplomat is scrutinized by global news outlets, local Israeli press, and regional adversaries. Misinformation spreads rapidly in such an environment. The diplomat’s role extends beyond bilateral talks to include public diplomacy.</w:t>
      </w:r>
    </w:p>
    <w:p>
      <w:pPr>
        <w:pStyle w:val="BodyText"/>
      </w:pPr>
      <w:r>
        <w:t xml:space="preserve">The modern diplomat must craft messages that resonate with both domestic audiences back home and the diverse population of Jerusalem. This involves:</w:t>
      </w:r>
    </w:p>
    <w:p>
      <w:pPr>
        <w:numPr>
          <w:ilvl w:val="0"/>
          <w:numId w:val="1002"/>
        </w:numPr>
        <w:pStyle w:val="Compact"/>
      </w:pPr>
      <w:r>
        <w:rPr>
          <w:bCs/>
          <w:b/>
        </w:rPr>
        <w:t xml:space="preserve">Messaging Clarity:</w:t>
      </w:r>
      <w:r>
        <w:t xml:space="preserve"> </w:t>
      </w:r>
      <w:r>
        <w:t xml:space="preserve">Avoiding ambiguous language that could be exploited by hardline factions on either side of the Israeli-Palestinian divide.</w:t>
      </w:r>
    </w:p>
    <w:p>
      <w:pPr>
        <w:numPr>
          <w:ilvl w:val="0"/>
          <w:numId w:val="1002"/>
        </w:numPr>
        <w:pStyle w:val="Compact"/>
      </w:pPr>
      <w:r>
        <w:rPr>
          <w:bCs/>
          <w:b/>
        </w:rPr>
        <w:t xml:space="preserve">Digital Diplomacy:</w:t>
      </w:r>
      <w:r>
        <w:t xml:space="preserve"> </w:t>
      </w:r>
      <w:r>
        <w:t xml:space="preserve">Utilizing social media platforms to convey neutrality and commitment to peace, countering hate speech and inflammatory rhetoric that often thrives in digital spaces surrounding Jerusalem.</w:t>
      </w:r>
    </w:p>
    <w:bookmarkEnd w:id="28"/>
    <w:bookmarkEnd w:id="29"/>
    <w:bookmarkStart w:id="31" w:name="trust"/>
    <w:bookmarkStart w:id="30" w:name="X4b478a0863ef53d0135d1b90caaef5b9c0ab782"/>
    <w:p>
      <w:pPr>
        <w:pStyle w:val="Heading2"/>
      </w:pPr>
      <w:r>
        <w:t xml:space="preserve">Fostering Confidence-Building Measures (CBMs)</w:t>
      </w:r>
    </w:p>
    <w:p>
      <w:pPr>
        <w:pStyle w:val="FirstParagraph"/>
      </w:pPr>
      <w:r>
        <w:t xml:space="preserve">The ultimate goal of the diplomat in Israel and Jerusalem is to reduce tension. This is achieved through Confidence-Building Measures (CBMs). These are small, tangible actions that demonstrate a commitment to peace without requiring immediate resolution of core final-status issues.</w:t>
      </w:r>
    </w:p>
    <w:p>
      <w:pPr>
        <w:numPr>
          <w:ilvl w:val="0"/>
          <w:numId w:val="1003"/>
        </w:numPr>
        <w:pStyle w:val="Compact"/>
      </w:pPr>
      <w:r>
        <w:rPr>
          <w:bCs/>
          <w:b/>
        </w:rPr>
        <w:t xml:space="preserve">Economic Interdependence:</w:t>
      </w:r>
      <w:r>
        <w:t xml:space="preserve"> </w:t>
      </w:r>
      <w:r>
        <w:t xml:space="preserve">Encouraging joint ventures in the Jerusalem area that benefit both Israeli and Palestinian stakeholders.</w:t>
      </w:r>
    </w:p>
    <w:p>
      <w:pPr>
        <w:numPr>
          <w:ilvl w:val="0"/>
          <w:numId w:val="1003"/>
        </w:numPr>
        <w:pStyle w:val="Compact"/>
      </w:pPr>
      <w:r>
        <w:rPr>
          <w:bCs/>
          <w:b/>
        </w:rPr>
        <w:t xml:space="preserve">Cultural Exchange:</w:t>
      </w:r>
      <w:r>
        <w:t xml:space="preserve">Sponsoring forums where artists, scholars, and youth from conflicting backgrounds can interact safely within Jerusalem’s public spaces.</w:t>
      </w:r>
    </w:p>
    <w:p>
      <w:pPr>
        <w:pStyle w:val="FirstParagraph"/>
      </w:pPr>
      <w:r>
        <w:t xml:space="preserve">In conclusion, the diplomat acts as a buffer against escalation. By facilitating these small interactions in Jerusalem’s volatile atmosphere, they create a reservoir of goodwill that can withstand political shocks.</w:t>
      </w:r>
    </w:p>
    <w:bookmarkEnd w:id="30"/>
    <w:bookmarkEnd w:id="31"/>
    <w:bookmarkStart w:id="33" w:name="case-study"/>
    <w:bookmarkStart w:id="32" w:name="X2ef0c07cbe8f1a5d106c3ed7bf3b9170672d7e0"/>
    <w:p>
      <w:pPr>
        <w:pStyle w:val="Heading2"/>
      </w:pPr>
      <w:r>
        <w:t xml:space="preserve">Case Study: The 2019 Cultural Heritage Initiative</w:t>
      </w:r>
    </w:p>
    <w:p>
      <w:pPr>
        <w:pStyle w:val="FirstParagraph"/>
      </w:pPr>
      <w:r>
        <w:t xml:space="preserve">To illustrate these concepts, we examine the "Jerusalem Shared Heritage Project." Initiated by a coalition of Western diplomats stationed in Israel, this project focused on preserving shared historical sites. By framing the preservation effort as a universal human value rather than a political statement, diplomats were able to bring together municipal authorities from Jerusalem and representatives from neighboring Palestinian territories.</w:t>
      </w:r>
    </w:p>
    <w:p>
      <w:pPr>
        <w:pStyle w:val="BodyText"/>
      </w:pPr>
      <w:r>
        <w:t xml:space="preserve">This initiative succeeded because it bypassed high-level political deadlock and focused on local governance. It demonstrated that even in the most polarized environment, there are avenues for cooperation when the diplomat focuses on shared humanity rather than divisive politics.</w:t>
      </w:r>
    </w:p>
    <w:bookmarkEnd w:id="32"/>
    <w:bookmarkEnd w:id="33"/>
    <w:bookmarkStart w:id="34" w:name="conclusion"/>
    <w:p>
      <w:pPr>
        <w:pStyle w:val="Heading2"/>
      </w:pPr>
      <w:r>
        <w:t xml:space="preserve">Conclusion</w:t>
      </w:r>
    </w:p>
    <w:p>
      <w:pPr>
        <w:pStyle w:val="FirstParagraph"/>
      </w:pPr>
      <w:r>
        <w:t xml:space="preserve">The role of the diplomat in Israel, Jerusalem is among the most demanding in international relations. It requires a balance of firmness and flexibility, principle and pragmatism. As this presentation has shown, success depends on:</w:t>
      </w:r>
    </w:p>
    <w:p>
      <w:pPr>
        <w:numPr>
          <w:ilvl w:val="0"/>
          <w:numId w:val="1004"/>
        </w:numPr>
        <w:pStyle w:val="Compact"/>
      </w:pPr>
      <w:r>
        <w:rPr>
          <w:bCs/>
          <w:b/>
        </w:rPr>
        <w:t xml:space="preserve">Deep Cultural Understanding:</w:t>
      </w:r>
      <w:r>
        <w:t xml:space="preserve"> </w:t>
      </w:r>
      <w:r>
        <w:t xml:space="preserve">Respecting the religious and historical significance of Jerusalem.</w:t>
      </w:r>
    </w:p>
    <w:p>
      <w:pPr>
        <w:numPr>
          <w:ilvl w:val="0"/>
          <w:numId w:val="1004"/>
        </w:numPr>
        <w:pStyle w:val="Compact"/>
      </w:pPr>
      <w:r>
        <w:rPr>
          <w:bCs/>
          <w:b/>
        </w:rPr>
        <w:t xml:space="preserve">Navigational Agility:</w:t>
      </w:r>
      <w:r>
        <w:t xml:space="preserve"> </w:t>
      </w:r>
      <w:r>
        <w:t xml:space="preserve">Operating effectively within complex legal frameworks.</w:t>
      </w:r>
    </w:p>
    <w:p>
      <w:pPr>
        <w:numPr>
          <w:ilvl w:val="0"/>
          <w:numId w:val="1004"/>
        </w:numPr>
        <w:pStyle w:val="Compact"/>
      </w:pPr>
      <w:r>
        <w:rPr>
          <w:bCs/>
          <w:b/>
        </w:rPr>
        <w:t xml:space="preserve">Messaging Precision:</w:t>
      </w:r>
    </w:p>
    <w:p>
      <w:pPr>
        <w:numPr>
          <w:ilvl w:val="0"/>
          <w:numId w:val="1000"/>
        </w:numPr>
        <w:pStyle w:val="Compact"/>
      </w:pPr>
      <w:r>
        <w:t xml:space="preserve">The need for clear, non-inflammatory communication in a media-saturated environment.</w:t>
      </w:r>
    </w:p>
    <w:p>
      <w:pPr>
        <w:numPr>
          <w:ilvl w:val="0"/>
          <w:numId w:val="1004"/>
        </w:numPr>
        <w:pStyle w:val="Compact"/>
      </w:pPr>
      <w:r>
        <w:rPr>
          <w:bCs/>
          <w:b/>
        </w:rPr>
        <w:t xml:space="preserve">Patient Statecraft:</w:t>
      </w:r>
    </w:p>
    <w:p>
      <w:pPr>
        <w:numPr>
          <w:ilvl w:val="0"/>
          <w:numId w:val="1000"/>
        </w:numPr>
        <w:pStyle w:val="Compact"/>
      </w:pPr>
      <w:r>
        <w:t xml:space="preserve">The long-term commitment to building trust through small, consistent actions.</w:t>
      </w:r>
    </w:p>
    <w:p>
      <w:pPr>
        <w:pStyle w:val="FirstParagraph"/>
      </w:pPr>
      <w:r>
        <w:t xml:space="preserve">Diplomats are not just messengers; they are architects of stability. In Jerusalem, where the ground beneath their feet is as contested as the ideas they carry, their work is foundational to future peace. The diplomat must remain steadfast in the belief that dialogue is always possible, provided it is conducted with respect for all narratives and a relentless focus on shared human interests.</w:t>
      </w:r>
    </w:p>
    <w:bookmarkEnd w:id="34"/>
    <w:bookmarkStart w:id="36" w:name="references"/>
    <w:bookmarkStart w:id="35" w:name="selected-references"/>
    <w:p>
      <w:pPr>
        <w:pStyle w:val="Heading2"/>
      </w:pPr>
      <w:r>
        <w:t xml:space="preserve">Selected References</w:t>
      </w:r>
    </w:p>
    <w:p>
      <w:pPr>
        <w:numPr>
          <w:ilvl w:val="0"/>
          <w:numId w:val="1005"/>
        </w:numPr>
        <w:pStyle w:val="Compact"/>
      </w:pPr>
      <w:r>
        <w:t xml:space="preserve">Khalidi, R. (2019). *The Hundred Years' War on Palestine*. Metropolitan Books.</w:t>
      </w:r>
    </w:p>
    <w:p>
      <w:pPr>
        <w:numPr>
          <w:ilvl w:val="0"/>
          <w:numId w:val="1005"/>
        </w:numPr>
        <w:pStyle w:val="Compact"/>
      </w:pPr>
      <w:r>
        <w:t xml:space="preserve">Inbar, E., &amp; Shlaim, A. (Eds.). (2018). *Cold Peace: Israel's Strategic Position*. Routledge.</w:t>
      </w:r>
    </w:p>
    <w:p>
      <w:pPr>
        <w:numPr>
          <w:ilvl w:val="0"/>
          <w:numId w:val="1005"/>
        </w:numPr>
        <w:pStyle w:val="Compact"/>
      </w:pPr>
      <w:r>
        <w:t xml:space="preserve">United Nations Security Council Resolutions regarding Jerusalem Status (1947–Present).</w:t>
      </w:r>
    </w:p>
    <w:p>
      <w:pPr>
        <w:numPr>
          <w:ilvl w:val="0"/>
          <w:numId w:val="1005"/>
        </w:numPr>
        <w:pStyle w:val="Compact"/>
      </w:pPr>
      <w:r>
        <w:t xml:space="preserve">Finkelstein, N. G. (2003). *Image and Reality of the Israel-Palestine Conflict*. Verso Books.</w:t>
      </w:r>
    </w:p>
    <w:bookmarkEnd w:id="35"/>
    <w:bookmarkEnd w:id="36"/>
    <w:p>
      <w:pPr>
        <w:pStyle w:val="FirstParagraph"/>
      </w:pPr>
      <w:r>
        <w:t xml:space="preserve">© 2023 Academic Department of International Relations. All Rights Reserved.</w:t>
      </w:r>
      <w:r>
        <w:br/>
      </w:r>
      <w:r>
        <w:t xml:space="preserve">Contact: diplomatic.research@university.edu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Diplomat in Jerusalem</dc:title>
  <dc:creator/>
  <dc:language>en</dc:language>
  <cp:keywords/>
  <dcterms:created xsi:type="dcterms:W3CDTF">2026-07-29T21:51:47Z</dcterms:created>
  <dcterms:modified xsi:type="dcterms:W3CDTF">2026-07-29T21:51:47Z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