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Tel</w:t>
      </w:r>
      <w:r>
        <w:t xml:space="preserve"> </w:t>
      </w:r>
      <w:r>
        <w:t xml:space="preserve">Aviv:</w:t>
      </w:r>
      <w:r>
        <w:t xml:space="preserve"> </w:t>
      </w:r>
      <w:r>
        <w:t xml:space="preserve">A</w:t>
      </w:r>
      <w:r>
        <w:t xml:space="preserve"> </w:t>
      </w:r>
      <w:r>
        <w:t xml:space="preserve">Poster</w:t>
      </w:r>
      <w:r>
        <w:t xml:space="preserve"> </w:t>
      </w:r>
      <w:r>
        <w:t xml:space="preserve">Presentation</w:t>
      </w:r>
    </w:p>
    <w:bookmarkStart w:id="21" w:name="the-modern-diplomat-in-the-levant"/>
    <w:p>
      <w:pPr>
        <w:pStyle w:val="Heading1"/>
      </w:pPr>
      <w:r>
        <w:t xml:space="preserve">The Modern Diplomat in the Levant</w:t>
      </w:r>
    </w:p>
    <w:bookmarkStart w:id="20" w:name="Xbe22eafa23eccfdc5d4fa9e38f6e166ab337d18"/>
    <w:p>
      <w:pPr>
        <w:pStyle w:val="Heading2"/>
      </w:pPr>
      <w:r>
        <w:t xml:space="preserve">Navigating Geopolitics, Technology, and Cultural Nuance in Israel Tel Aviv</w:t>
      </w:r>
    </w:p>
    <w:bookmarkEnd w:id="20"/>
    <w:bookmarkEnd w:id="21"/>
    <w:p>
      <w:pPr>
        <w:pStyle w:val="FirstParagraph"/>
      </w:pPr>
      <w:r>
        <w:rPr>
          <w:bCs/>
          <w:b/>
        </w:rPr>
        <w:t xml:space="preserve">Presentation Context:</w:t>
      </w:r>
      <w:r>
        <w:t xml:space="preserve"> </w:t>
      </w:r>
      <w:r>
        <w:t xml:space="preserve">International Symposium on Middle Eastern Affairs &amp; Diplomatic Strategy</w:t>
      </w:r>
      <w:r>
        <w:br/>
      </w:r>
      <w:r>
        <w:rPr>
          <w:bCs/>
          <w:b/>
        </w:rPr>
        <w:t xml:space="preserve">Location Focus:</w:t>
      </w:r>
      <w:r>
        <w:t xml:space="preserve"> </w:t>
      </w:r>
      <w:r>
        <w:t xml:space="preserve">Tel Aviv-Yafo, Israel</w:t>
      </w:r>
      <w:r>
        <w:br/>
      </w:r>
      <w:r>
        <w:t xml:space="preserve">This document outlines the critical role of the modern diplomat operating within the dynamic ecosystem of Tel Aviv, analyzing how this specific urban center serves as a hub for international relations, innovation diplomacy, and cross-cultural engagement in a complex geopolitical landscape.</w:t>
      </w:r>
    </w:p>
    <w:bookmarkStart w:id="22" w:name="X675a5338c8b7c7004f83cf3291a86fcd273fffb"/>
    <w:p>
      <w:pPr>
        <w:pStyle w:val="Heading3"/>
      </w:pPr>
      <w:r>
        <w:t xml:space="preserve">1. Introduction: The Strategic Importance of Tel Aviv</w:t>
      </w:r>
    </w:p>
    <w:p>
      <w:pPr>
        <w:pStyle w:val="FirstParagraph"/>
      </w:pPr>
      <w:r>
        <w:t xml:space="preserve">In the contemporary era of global relations, the traditional image of the diplomat—often associated with stately embassies and rigid protocol—is undergoing a significant transformation. Nowhere is this shift more evident than in Israel Tel Aviv, a city that has evolved from a modest settlement on the Mediterranean coast into one of the world’s premier hubs for diplomacy, technology, and international business. This poster presentation explores the multifaceted role of the diplomat within this specific geographic and cultural context. Tel Aviv serves not merely as a backdrop but as an active participant in diplomatic discourse, characterized by its vibrant startup ecosystem ("Startup Nation"), its robust civil society, and its complex proximity to regional political realities. The modern diplomat must navigate these layers with agility, recognizing that Tel Aviv is often where informal diplomacy meets high-stakes geopolitical strategy.</w:t>
      </w:r>
    </w:p>
    <w:bookmarkEnd w:id="22"/>
    <w:bookmarkStart w:id="23" w:name="X8deb85ce6db3f16e83a03768ad4494eeafbd913"/>
    <w:p>
      <w:pPr>
        <w:pStyle w:val="Heading3"/>
      </w:pPr>
      <w:r>
        <w:t xml:space="preserve">2. The Evolution of the Diplomat: From Protocol to Partnership</w:t>
      </w:r>
    </w:p>
    <w:p>
      <w:pPr>
        <w:pStyle w:val="FirstParagraph"/>
      </w:pPr>
      <w:r>
        <w:t xml:space="preserve">Historically, the primary function of a diplomat was to represent state interests through formal channels and ceremonial duties. However, in Israel Tel Aviv, the role has expanded significantly. Today’s diplomat is expected to be a bridge-builder between government entities and the private sector. The city is home to thousands of multinational corporations, research institutes, and tech incubators that drive economic growth but also require regulatory oversight and international cooperation. Consequently, the diplomat must possess technical literacy regarding cybersecurity, renewable energy solutions, and agricultural technology (AgriTech). This "techno-diplomacy" requires a shift in mindset from mere representation to active partnership facilitation. The diplomat is no longer just an observer of policy but a contributor to the innovation ecosystem that defines Tel Aviv’s global standing.</w:t>
      </w:r>
    </w:p>
    <w:p>
      <w:pPr>
        <w:pStyle w:val="BodyText"/>
      </w:pPr>
      <w:r>
        <w:rPr>
          <w:bCs/>
          <w:b/>
        </w:rPr>
        <w:t xml:space="preserve">Key Insight:</w:t>
      </w:r>
      <w:r>
        <w:t xml:space="preserve"> </w:t>
      </w:r>
      <w:r>
        <w:t xml:space="preserve">In Israel Tel Aviv, economic diplomacy and cultural exchange are inextricably linked. Success is measured not only by trade volumes but by the depth of academic and scientific collaboration established between local institutions and international partners.</w:t>
      </w:r>
    </w:p>
    <w:bookmarkEnd w:id="23"/>
    <w:bookmarkStart w:id="24" w:name="cultural-intelligence-and-soft-power"/>
    <w:p>
      <w:pPr>
        <w:pStyle w:val="Heading3"/>
      </w:pPr>
      <w:r>
        <w:t xml:space="preserve">3. Cultural Intelligence and Soft Power</w:t>
      </w:r>
    </w:p>
    <w:p>
      <w:pPr>
        <w:pStyle w:val="FirstParagraph"/>
      </w:pPr>
      <w:r>
        <w:t xml:space="preserve">Operating as a diplomat in Israel Tel Aviv demands a high degree of cultural intelligence (CQ). The city is a mosaic of cultures, languages, and religious traditions coexisting within a small geographical area. A successful diplomat must understand the nuances of Israeli society, including the balance between secular liberalism and traditional values, as well as the diverse demographic makeup that includes Jewish citizens from various diasporas alongside Arab-Israeli communities. This complexity requires a diplomatic approach rooted in empathy and deep contextual understanding. Soft power—the ability to attract and co-opt rather than coerce—is particularly potent in Tel Aviv’s vibrant arts scene, academic conferences, and public forums. By engaging authentically with the local population, diplomats can foster mutual respect that transcends political disagreements. The informal networking culture of Tel Aviv, often centered around coffee shops, tech meetups, and cultural festivals (such as the Pride Parade or film festivals), provides unique opportunities for building trust outside formal negotiations.</w:t>
      </w:r>
    </w:p>
    <w:bookmarkEnd w:id="24"/>
    <w:bookmarkStart w:id="25" w:name="X9f6ce14b5cbf52f24294df9c04874f428dde540"/>
    <w:p>
      <w:pPr>
        <w:pStyle w:val="Heading3"/>
      </w:pPr>
      <w:r>
        <w:t xml:space="preserve">4. Geopolitical Realities and Crisis Management</w:t>
      </w:r>
    </w:p>
    <w:p>
      <w:pPr>
        <w:pStyle w:val="FirstParagraph"/>
      </w:pPr>
      <w:r>
        <w:t xml:space="preserve">No discussion of diplomatic work in Israel Tel Aviv is complete without addressing the regional security context. The city’s proximity to conflict zones necessitates that diplomats are trained in crisis management and risk assessment. This does not mean operating under constant duress, but rather maintaining a heightened awareness of how regional instability impacts bilateral relations and international business continuity. Diplomats must be adept at communicating clear, consistent messages during periods of tension, ensuring that their home country’s policies remain stable and predictable for local partners. Furthermore, the diplomat plays a crucial role in de-escalation efforts by facilitating back-channel communications between conflicting parties. The unique position of Israel Tel Aviv as a beacon of stability and innovation amidst regional volatility makes it a critical node for international mediation efforts.</w:t>
      </w:r>
    </w:p>
    <w:bookmarkEnd w:id="25"/>
    <w:bookmarkStart w:id="26" w:name="X709a5b4bb13cfb2d1ba31ea56c2febf90a759c0"/>
    <w:p>
      <w:pPr>
        <w:pStyle w:val="Heading3"/>
      </w:pPr>
      <w:r>
        <w:t xml:space="preserve">5. Digital Diplomacy and the Information Age</w:t>
      </w:r>
    </w:p>
    <w:p>
      <w:pPr>
        <w:pStyle w:val="FirstParagraph"/>
      </w:pPr>
      <w:r>
        <w:t xml:space="preserve">As a global center for technology, Israel Tel Aviv is also at the forefront of digital diplomacy. The diplomat today must leverage social media platforms, data analytics, and AI-driven communication tools to engage with foreign publics effectively. This involves countering misinformation narratives that are prevalent in the region and highlighting positive developments in bilateral relations. Digital platforms allow diplomats to bypass traditional media gatekeepers and speak directly to citizens abroad, fostering a sense of transparency and accessibility. In Tel Aviv’s tech-savvy environment, embracing digital innovation is not just an operational choice but a strategic necessity for relevance.</w:t>
      </w:r>
    </w:p>
    <w:bookmarkEnd w:id="26"/>
    <w:bookmarkStart w:id="27" w:name="X1c63d389c106a5aa16b647a6ce764a8ed33c017"/>
    <w:p>
      <w:pPr>
        <w:pStyle w:val="Heading3"/>
      </w:pPr>
      <w:r>
        <w:t xml:space="preserve">6. Conclusion: The Future of Diplomatic Engagement</w:t>
      </w:r>
    </w:p>
    <w:p>
      <w:pPr>
        <w:pStyle w:val="FirstParagraph"/>
      </w:pPr>
      <w:r>
        <w:t xml:space="preserve">The future of diplomacy in Israel Tel Aviv lies in its ability to adapt to rapid technological change while maintaining the core values of integrity, dialogue, and mutual respect. As the city continues to grow as a global hub for innovation, the diplomat’s role will increasingly focus on facilitating cross-border collaboration in areas such as climate change adaptation, public health technology, and cybersecurity resilience. The modern diplomat must be versatile: part politician, part technologist, and part cultural ambassador. By fully understanding the unique dynamics of Israel Tel Aviv—its challenges its ambitions its vibrant society diplomats can contribute meaningfully to global stability and prosperity. This presentation underscores that effective diplomacy is not static; it is a dynamic process that requires continuous learning, adaptation, and a deep commitment to human connection across borders.</w:t>
      </w:r>
    </w:p>
    <w:bookmarkEnd w:id="27"/>
    <w:p>
      <w:pPr>
        <w:pStyle w:val="BodyText"/>
      </w:pPr>
      <w:r>
        <w:t xml:space="preserve">© 2023 Academic Poster Presentation Series. All Rights Reserved.</w:t>
      </w:r>
    </w:p>
    <w:p>
      <w:pPr>
        <w:pStyle w:val="BodyText"/>
      </w:pPr>
      <w:r>
        <w:rPr>
          <w:bCs/>
          <w:b/>
        </w:rPr>
        <w:t xml:space="preserve">Contact:</w:t>
      </w:r>
      <w:r>
        <w:t xml:space="preserve"> </w:t>
      </w:r>
      <w:r>
        <w:t xml:space="preserve">Diplomatic Research Institute | Tel Aviv University Campus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Tel Aviv: A Poster Presentation</dc:title>
  <dc:creator/>
  <dc:language>en</dc:language>
  <cp:keywords/>
  <dcterms:created xsi:type="dcterms:W3CDTF">2026-07-29T20:53:59Z</dcterms:created>
  <dcterms:modified xsi:type="dcterms:W3CDTF">2026-07-29T20:53:59Z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