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Diplomatic</w:t>
      </w:r>
      <w:r>
        <w:t xml:space="preserve"> </w:t>
      </w:r>
      <w:r>
        <w:t xml:space="preserve">Strategies</w:t>
      </w:r>
      <w:r>
        <w:t xml:space="preserve"> </w:t>
      </w:r>
      <w:r>
        <w:t xml:space="preserve">in</w:t>
      </w:r>
      <w:r>
        <w:t xml:space="preserve"> </w:t>
      </w:r>
      <w:r>
        <w:t xml:space="preserve">a</w:t>
      </w:r>
      <w:r>
        <w:t xml:space="preserve"> </w:t>
      </w:r>
      <w:r>
        <w:t xml:space="preserve">Globalized</w:t>
      </w:r>
      <w:r>
        <w:t xml:space="preserve"> </w:t>
      </w:r>
      <w:r>
        <w:t xml:space="preserve">Era: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Italy</w:t>
      </w:r>
      <w:r>
        <w:t xml:space="preserve"> </w:t>
      </w:r>
      <w:r>
        <w:t xml:space="preserve">Milan</w:t>
      </w:r>
    </w:p>
    <w:bookmarkStart w:id="21" w:name="X7c675c4028fd97b7abad0c69b517107d9a2aa8a"/>
    <w:p>
      <w:pPr>
        <w:pStyle w:val="Heading1"/>
      </w:pPr>
      <w:r>
        <w:t xml:space="preserve">Navigating Multilateralism: The Evolving Role of the Modern Diplomat</w:t>
      </w:r>
    </w:p>
    <w:p>
      <w:pPr>
        <w:pStyle w:val="FirstParagraph"/>
      </w:pPr>
      <w:r>
        <w:rPr>
          <w:bCs/>
          <w:b/>
        </w:rPr>
        <w:t xml:space="preserve">A Focus on Strategic Engagement in Italy Milan</w:t>
      </w:r>
    </w:p>
    <w:p>
      <w:pPr>
        <w:pStyle w:val="BodyText"/>
      </w:pPr>
      <w:r>
        <w:rPr>
          <w:iCs/>
          <w:i/>
        </w:rPr>
        <w:t xml:space="preserve">Author Name</w:t>
      </w:r>
      <w:r>
        <w:t xml:space="preserve">, Department of International Relations and Global Studies.</w:t>
      </w:r>
      <w:r>
        <w:br/>
      </w:r>
      <w:r>
        <w:t xml:space="preserve">Institutional Affiliation University</w:t>
      </w:r>
      <w:r>
        <w:br/>
      </w:r>
      <w:r>
        <w:t xml:space="preserve">Contact: email@university.edu</w:t>
      </w:r>
    </w:p>
    <w:bookmarkStart w:id="20" w:name="abstract"/>
    <w:p>
      <w:pPr>
        <w:pStyle w:val="Heading3"/>
      </w:pPr>
      <w:r>
        <w:t xml:space="preserve">Abstract</w:t>
      </w:r>
    </w:p>
    <w:p>
      <w:pPr>
        <w:pStyle w:val="FirstParagraph"/>
      </w:pPr>
      <w:r>
        <w:t xml:space="preserve">The contemporary landscape of international relations demands a sophisticated approach from every professional operating within the diplomatic sphere. This poster presentation explores the nuanced responsibilities of the modern Diplomat, particularly within high-stakes urban environments that serve as global economic hubs. By focusing on Italy Milan, this study highlights how city-level diplomacy complements national foreign policy objectives. As globalization intensifies, traditional state-centric models are being challenged by multi-actor networks where local government officials and designated diplomatic representatives play pivotal roles in fostering cross-border collaboration. This document outlines theoretical frameworks applicable to urban diplomacy and provides empirical evidence drawn from recent initiatives in Milan, demonstrating the efficacy of localized diplomatic strategies.</w:t>
      </w:r>
    </w:p>
    <w:bookmarkEnd w:id="20"/>
    <w:bookmarkEnd w:id="21"/>
    <w:bookmarkStart w:id="22" w:name="introduction-the-rise-of-urban-diplomacy"/>
    <w:p>
      <w:pPr>
        <w:pStyle w:val="Heading2"/>
      </w:pPr>
      <w:r>
        <w:rPr>
          <w:bCs/>
          <w:b/>
        </w:rPr>
        <w:t xml:space="preserve">Introduction: The Rise of Urban Diplomacy</w:t>
      </w:r>
    </w:p>
    <w:p>
      <w:pPr>
        <w:pStyle w:val="FirstParagraph"/>
      </w:pPr>
      <w:r>
        <w:t xml:space="preserve">In recent decades, the architecture of global politics has shifted significantly. While traditional state-to-state interactions remain foundational, the emergence of "city diplomacy" or "paradiplomacy" has created new avenues for international engagement. Every actor involved in foreign affairs must now navigate a complex matrix involving non-state actors, multinational corporations, and civil society organizations. This shift is particularly evident in major metropolitan centers that act as gateways to global markets and cultural exchange.</w:t>
      </w:r>
    </w:p>
    <w:p>
      <w:pPr>
        <w:pStyle w:val="BodyText"/>
      </w:pPr>
      <w:r>
        <w:rPr>
          <w:bCs/>
          <w:b/>
        </w:rPr>
        <w:t xml:space="preserve">Milan</w:t>
      </w:r>
      <w:r>
        <w:t xml:space="preserve">, often referred to as the economic capital of Italy, stands at the forefront of this transformation. Situated in the heart of Northern Europe's industrial triangle, Milan serves as a critical node for finance, design, fashion, and logistics. For any Diplomat aiming to influence regional outcomes or facilitate international trade agreements involving Southern European partners, understanding Milan's specific geopolitical weight is indispensable.</w:t>
      </w:r>
    </w:p>
    <w:p>
      <w:pPr>
        <w:pStyle w:val="BodyText"/>
      </w:pPr>
      <w:r>
        <w:t xml:space="preserve">This presentation argues that effective diplomacy in the 21st century requires more than just adherence to protocol; it demands strategic agility, cultural fluency, and a deep understanding of local economic drivers. By examining case studies from Milan, we illustrate how these principles can be operationalized successfully.</w:t>
      </w:r>
    </w:p>
    <w:bookmarkEnd w:id="22"/>
    <w:bookmarkStart w:id="23" w:name="Xe4faef7c9eea10c273c92a5ff95a94c3db8ecee"/>
    <w:p>
      <w:pPr>
        <w:pStyle w:val="Heading2"/>
      </w:pPr>
      <w:r>
        <w:rPr>
          <w:bCs/>
          <w:b/>
        </w:rPr>
        <w:t xml:space="preserve">Theoretical Framework: Defining the Modern Diplomat</w:t>
      </w:r>
    </w:p>
    <w:p>
      <w:pPr>
        <w:pStyle w:val="FirstParagraph"/>
      </w:pPr>
      <w:r>
        <w:t xml:space="preserve">To analyze the role of a Diplomat effectively, we must first define their evolving identity. Traditionally viewed as emissaries of sovereign states operating strictly within embassy walls, today's diplomatic professionals operate in a "glass house" environment characterized by transparency and rapid information flow.</w:t>
      </w:r>
    </w:p>
    <w:p>
      <w:pPr>
        <w:numPr>
          <w:ilvl w:val="0"/>
          <w:numId w:val="1001"/>
        </w:numPr>
        <w:pStyle w:val="Compact"/>
      </w:pPr>
      <w:r>
        <w:rPr>
          <w:bCs/>
          <w:b/>
        </w:rPr>
        <w:t xml:space="preserve">Mediators:</w:t>
      </w:r>
      <w:r>
        <w:t xml:space="preserve"> </w:t>
      </w:r>
      <w:r>
        <w:t xml:space="preserve">Bridging cultural divides between diverse stakeholders involved in international projects.</w:t>
      </w:r>
    </w:p>
    <w:p>
      <w:pPr>
        <w:numPr>
          <w:ilvl w:val="0"/>
          <w:numId w:val="1001"/>
        </w:numPr>
        <w:pStyle w:val="Compact"/>
      </w:pPr>
      <w:r>
        <w:rPr>
          <w:bCs/>
          <w:b/>
        </w:rPr>
        <w:t xml:space="preserve">Economic Facilitators:</w:t>
      </w:r>
      <w:r>
        <w:t xml:space="preserve"> </w:t>
      </w:r>
      <w:r>
        <w:t xml:space="preserve">Promoting trade interests and attracting foreign direct investment (FDI) to host regions like Italy Milan.</w:t>
      </w:r>
    </w:p>
    <w:p>
      <w:pPr>
        <w:numPr>
          <w:ilvl w:val="0"/>
          <w:numId w:val="1001"/>
        </w:numPr>
        <w:pStyle w:val="Compact"/>
      </w:pPr>
      <w:r>
        <w:rPr>
          <w:bCs/>
          <w:b/>
        </w:rPr>
        <w:t xml:space="preserve">Crisis Managers:</w:t>
      </w:r>
      <w:r>
        <w:t xml:space="preserve"> </w:t>
      </w:r>
      <w:r>
        <w:t xml:space="preserve">Responding swiftly to political instability, pandemics, or natural disasters affecting bilateral relations.</w:t>
      </w:r>
    </w:p>
    <w:p>
      <w:pPr>
        <w:pStyle w:val="FirstParagraph"/>
      </w:pPr>
      <w:r>
        <w:t xml:space="preserve">The theoretical underpinning of this study draws upon Constructivist International Relations theory, which posits that state interests are not fixed but are shaped by social interactions and norms. Therefore, the actions of a Diplomat in places like Milan are not merely administrative but constitutive of broader international realities.</w:t>
      </w:r>
    </w:p>
    <w:bookmarkEnd w:id="23"/>
    <w:bookmarkStart w:id="27" w:name="X160e09af899ac736a36eddbd06073dc6ed50c1e"/>
    <w:p>
      <w:pPr>
        <w:pStyle w:val="Heading2"/>
      </w:pPr>
      <w:r>
        <w:rPr>
          <w:bCs/>
          <w:b/>
        </w:rPr>
        <w:t xml:space="preserve">Case Study: Strategic Engagement in Italy Milan</w:t>
      </w:r>
    </w:p>
    <w:p>
      <w:pPr>
        <w:pStyle w:val="FirstParagraph"/>
      </w:pPr>
      <w:r>
        <w:t xml:space="preserve">Milan presents a unique laboratory for examining urban diplomacy due to its dual status as both a historic Italian city and an international powerhouse. The following subsections detail key areas where diplomatic intervention has yielded measurable results.</w:t>
      </w:r>
    </w:p>
    <w:bookmarkStart w:id="24" w:name="economic-diplomacy-and-trade-fairs"/>
    <w:p>
      <w:pPr>
        <w:pStyle w:val="Heading3"/>
      </w:pPr>
      <w:r>
        <w:t xml:space="preserve">Economic Diplomacy and Trade Fairs</w:t>
      </w:r>
    </w:p>
    <w:p>
      <w:pPr>
        <w:pStyle w:val="FirstParagraph"/>
      </w:pPr>
      <w:r>
        <w:t xml:space="preserve">Milan hosts the world-renowned Fiera Milano, one of Europe's largest exhibition centers. Events such as Milan Design Week and the Fashion Week attract thousands of international delegates. A skilled Diplomat leverages these platforms not only for cultural promotion but also for securing lucrative business contracts that align with national economic goals. By facilitating networking opportunities between local Italian firms and foreign counterparts, the Diplomat acts as a crucial bridge, reducing transaction costs and building trust among parties who might otherwise struggle to connect.</w:t>
      </w:r>
    </w:p>
    <w:bookmarkEnd w:id="24"/>
    <w:bookmarkStart w:id="25" w:name="sustainability-and-urban-planning"/>
    <w:p>
      <w:pPr>
        <w:pStyle w:val="Heading3"/>
      </w:pPr>
      <w:r>
        <w:t xml:space="preserve">Sustainability and Urban Planning</w:t>
      </w:r>
    </w:p>
    <w:p>
      <w:pPr>
        <w:pStyle w:val="FirstParagraph"/>
      </w:pPr>
      <w:r>
        <w:t xml:space="preserve">In alignment with the European Union's Green Deal, Milan has been proactive in integrating sustainability into its urban planning strategies. From the "Bosco Verticale" (Vertical Forest) project to initiatives aimed at reducing carbon emissions in industrial zones, Milan serves as a model for sustainable urban development. A Diplomat focused on environmental policy can utilize these local successes to advocate for broader international cooperation on climate change mitigation. Collaborations between Milanese authorities and foreign municipalities demonstrate how sub-national diplomacy can advance global sustainability targets even when national-level agreements stall.</w:t>
      </w:r>
    </w:p>
    <w:bookmarkEnd w:id="25"/>
    <w:bookmarkStart w:id="26" w:name="cultural-heritage-as-soft-power"/>
    <w:p>
      <w:pPr>
        <w:pStyle w:val="Heading3"/>
      </w:pPr>
      <w:r>
        <w:t xml:space="preserve">Cultural Heritage as Soft Power</w:t>
      </w:r>
    </w:p>
    <w:p>
      <w:pPr>
        <w:pStyle w:val="FirstParagraph"/>
      </w:pPr>
      <w:r>
        <w:t xml:space="preserve">Milan's rich cultural heritage, embodied by landmarks such as the Duomo and Da Vinci's "The Last Supper," serves as a potent tool for soft power. Diplomatic efforts often involve organizing high-level cultural exchanges and exhibitions that foster mutual respect and understanding between nations. These initiatives help shape positive perceptions of the host country abroad, creating an favorable atmosphere for political dialogue.</w:t>
      </w:r>
    </w:p>
    <w:bookmarkEnd w:id="26"/>
    <w:bookmarkEnd w:id="27"/>
    <w:bookmarkStart w:id="28" w:name="methodology"/>
    <w:p>
      <w:pPr>
        <w:pStyle w:val="Heading2"/>
      </w:pPr>
      <w:r>
        <w:rPr>
          <w:bCs/>
          <w:b/>
        </w:rPr>
        <w:t xml:space="preserve">Methodology</w:t>
      </w:r>
    </w:p>
    <w:p>
      <w:pPr>
        <w:pStyle w:val="FirstParagraph"/>
      </w:pPr>
      <w:r>
        <w:t xml:space="preserve">This research employs a mixed-methods approach combining qualitative case study analysis with quantitative data regarding trade volumes and tourism statistics linked to diplomatic events. Primary data was collected through semi-structured interviews with embassy officials, city council members in Milan, and representatives from international organizations based in Italy Milan.</w:t>
      </w:r>
    </w:p>
    <w:p>
      <w:pPr>
        <w:numPr>
          <w:ilvl w:val="0"/>
          <w:numId w:val="1002"/>
        </w:numPr>
        <w:pStyle w:val="Compact"/>
      </w:pPr>
      <w:r>
        <w:rPr>
          <w:bCs/>
          <w:b/>
        </w:rPr>
        <w:t xml:space="preserve">Data Collection:</w:t>
      </w:r>
      <w:r>
        <w:t xml:space="preserve"> </w:t>
      </w:r>
      <w:r>
        <w:t xml:space="preserve">Conducted between January 2023 and December 2023.</w:t>
      </w:r>
    </w:p>
    <w:p>
      <w:pPr>
        <w:numPr>
          <w:ilvl w:val="0"/>
          <w:numId w:val="1002"/>
        </w:numPr>
        <w:pStyle w:val="Compact"/>
      </w:pPr>
      <w:r>
        <w:rPr>
          <w:bCs/>
          <w:b/>
        </w:rPr>
        <w:t xml:space="preserve">Sampling Technique:</w:t>
      </w:r>
      <w:r>
        <w:t xml:space="preserve"> </w:t>
      </w:r>
      <w:r>
        <w:t xml:space="preserve">Purposive sampling targeting key stakeholders in the diplomatic and business communities.</w:t>
      </w:r>
    </w:p>
    <w:bookmarkEnd w:id="28"/>
    <w:bookmarkStart w:id="29" w:name="discussion-challenges-and-opportunities"/>
    <w:p>
      <w:pPr>
        <w:pStyle w:val="Heading2"/>
      </w:pPr>
      <w:r>
        <w:rPr>
          <w:bCs/>
          <w:b/>
        </w:rPr>
        <w:t xml:space="preserve">Discussion: Challenges and Opportunities</w:t>
      </w:r>
    </w:p>
    <w:p>
      <w:pPr>
        <w:pStyle w:val="FirstParagraph"/>
      </w:pPr>
      <w:r>
        <w:t xml:space="preserve">The findings suggest that while the role of a Diplomat in cities like Milan is expanding, it comes with significant challenges. Bureaucratic hurdles, differing national priorities, and the fast-paced nature of urban governance require diplomats to be highly adaptable. Furthermore, there is often tension between representing federal/national interests and addressing local needs specific to Milan.</w:t>
      </w:r>
    </w:p>
    <w:p>
      <w:pPr>
        <w:pStyle w:val="BodyText"/>
      </w:pPr>
      <w:r>
        <w:t xml:space="preserve">However, opportunities abound for those who can successfully navigate these complexities. By embedding themselves in the local community and establishing long-term partnerships with businesses, universities, and civic groups in Italy Milan, Diplomat professionals can create resilient networks that withstand political fluctuations. This "bottom-up" approach to diplomacy complements traditional "top-down" statecraft effectively.</w:t>
      </w:r>
    </w:p>
    <w:bookmarkEnd w:id="29"/>
    <w:bookmarkStart w:id="30" w:name="conclusion-and-recommendations"/>
    <w:p>
      <w:pPr>
        <w:pStyle w:val="Heading2"/>
      </w:pPr>
      <w:r>
        <w:rPr>
          <w:bCs/>
          <w:b/>
        </w:rPr>
        <w:t xml:space="preserve">Conclusion and Recommendations</w:t>
      </w:r>
    </w:p>
    <w:p>
      <w:pPr>
        <w:pStyle w:val="FirstParagraph"/>
      </w:pPr>
      <w:r>
        <w:t xml:space="preserve">In conclusion, the landscape of international relations is undergoing a profound transformation driven by the increasing importance of urban centers. For any professional aspiring to serve as a Diplomat, acquiring expertise in urban dynamics is no longer optional but essential. The case of Italy Milan demonstrates how localized diplomacy can drive tangible outcomes in trade, sustainability, and cultural exchange.</w:t>
      </w:r>
    </w:p>
    <w:p>
      <w:pPr>
        <w:pStyle w:val="BodyText"/>
      </w:pPr>
      <w:r>
        <w:t xml:space="preserve">We recommend that diplomatic training programs incorporate modules on urban governance and economic development. Additionally, embassies should establish dedicated desks focused on sub-national engagement to better coordinate efforts with cities like Milan. By doing so, we ensure that the machinery of international relations remains responsive to the needs of a globalized world.</w:t>
      </w:r>
    </w:p>
    <w:bookmarkEnd w:id="30"/>
    <w:bookmarkStart w:id="31" w:name="references"/>
    <w:p>
      <w:pPr>
        <w:pStyle w:val="Heading2"/>
      </w:pPr>
      <w:r>
        <w:rPr>
          <w:bCs/>
          <w:b/>
        </w:rPr>
        <w:t xml:space="preserve">References</w:t>
      </w:r>
    </w:p>
    <w:p>
      <w:pPr>
        <w:numPr>
          <w:ilvl w:val="0"/>
          <w:numId w:val="1003"/>
        </w:numPr>
        <w:pStyle w:val="Compact"/>
      </w:pPr>
      <w:r>
        <w:t xml:space="preserve">Kjeldsen, P. C., &amp; Arvin-Bex, E. (2018). *City Diplomacy and the Geographies of International Relations*. Routledge.</w:t>
      </w:r>
    </w:p>
    <w:p>
      <w:pPr>
        <w:numPr>
          <w:ilvl w:val="0"/>
          <w:numId w:val="1003"/>
        </w:numPr>
        <w:pStyle w:val="Compact"/>
      </w:pPr>
      <w:r>
        <w:t xml:space="preserve">Léonard, B. (2017). *The Rise of Urban Diplomacy in a Globalizing World*. Palgrave Macmillan.</w:t>
      </w:r>
    </w:p>
    <w:p>
      <w:pPr>
        <w:numPr>
          <w:ilvl w:val="0"/>
          <w:numId w:val="1003"/>
        </w:numPr>
        <w:pStyle w:val="Compact"/>
      </w:pPr>
      <w:r>
        <w:t xml:space="preserve">Milan Chamber of Commerce. (2023). *Annual Report on Foreign Investment in Lombardy*. Milan: MCC Publications.</w:t>
      </w:r>
    </w:p>
    <w:bookmarkEnd w:id="31"/>
    <w:p>
      <w:pPr>
        <w:pStyle w:val="FirstParagraph"/>
      </w:pPr>
      <w:r>
        <w:rPr>
          <w:iCs/>
          <w:i/>
        </w:rPr>
        <w:t xml:space="preserve">This poster presentation was prepared for academic dissemination regarding Diplomat practices in Italy Milan.</w:t>
      </w:r>
    </w:p>
    <w:p>
      <w:pPr>
        <w:pStyle w:val="BodyText"/>
      </w:pPr>
      <w:r>
        <w:t xml:space="preserve">© 2024 Academic Poster Series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Diplomatic Strategies in a Globalized Era: A Case Study of Italy Milan</dc:title>
  <dc:creator/>
  <dc:language>en</dc:language>
  <cp:keywords/>
  <dcterms:created xsi:type="dcterms:W3CDTF">2026-07-29T15:10:39Z</dcterms:created>
  <dcterms:modified xsi:type="dcterms:W3CDTF">2026-07-29T15:10:39Z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