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South</w:t>
      </w:r>
      <w:r>
        <w:t xml:space="preserve"> </w:t>
      </w:r>
      <w:r>
        <w:t xml:space="preserve">Korea,</w:t>
      </w:r>
      <w:r>
        <w:t xml:space="preserve"> </w:t>
      </w:r>
      <w:r>
        <w:t xml:space="preserve">Seoul</w:t>
      </w:r>
    </w:p>
    <w:bookmarkStart w:id="20" w:name="Xf1fbe02dca723e45835581d1f6c851101d056fa"/>
    <w:p>
      <w:pPr>
        <w:pStyle w:val="Heading1"/>
      </w:pPr>
      <w:r>
        <w:t xml:space="preserve">The Evolving Role of the Diplomat in Contemporary Geopolitics: A Case Study of Seoul, South Korea</w:t>
      </w:r>
    </w:p>
    <w:p>
      <w:pPr>
        <w:pStyle w:val="FirstParagraph"/>
      </w:pPr>
      <w:r>
        <w:rPr>
          <w:bCs/>
          <w:b/>
        </w:rPr>
        <w:t xml:space="preserve">Audience:</w:t>
      </w:r>
      <w:r>
        <w:t xml:space="preserve"> </w:t>
      </w:r>
      <w:r>
        <w:rPr>
          <w:bCs/>
          <w:b/>
        </w:rPr>
        <w:t xml:space="preserve">Date:</w:t>
      </w:r>
      <w:r>
        <w:t xml:space="preserve">Location Focus:</w:t>
      </w:r>
    </w:p>
    <w:bookmarkEnd w:id="20"/>
    <w:bookmarkStart w:id="21" w:name="abstract"/>
    <w:p>
      <w:pPr>
        <w:pStyle w:val="Heading2"/>
      </w:pPr>
      <w:r>
        <w:t xml:space="preserve">Abstract</w:t>
      </w:r>
    </w:p>
    <w:p>
      <w:pPr>
        <w:pStyle w:val="FirstParagraph"/>
      </w:pPr>
      <w:r>
        <w:t xml:space="preserve">In the rapidly shifting landscape of global geopolitics, the traditional role of the diplomat has undergone significant transformation. This poster presentation explores the multifaceted duties of a modern diplomat, with a specific focus on their operational context within South Korea, Seoul. As Southeast Asia emerges as an economic powerhouse and geopolitical pivot point in East Asia, Seoul serves not merely as a national capital but as a critical hub for international diplomacy. This study analyzes how diplomats navigate complex bilateral relationships between the United States and China while simultaneously fostering regional stability through alliances with Japan and other ASEAN nations.</w:t>
      </w:r>
    </w:p>
    <w:p>
      <w:pPr>
        <w:pStyle w:val="BodyText"/>
      </w:pPr>
      <w:r>
        <w:t xml:space="preserve">The presentation argues that the contemporary diplomat in Seoul must possess a hybrid skill set: traditional statecraft combined with digital literacy, cultural fluency, and crisis management expertise. By examining recent diplomatic initiatives hosted in Seoul, this document highlights the importance of track-two diplomacy and public engagement strategies. The findings suggest that successful negotiation outcomes in South Korea are directly correlated with the diplomat’s ability to engage local stakeholders and leverage Seoul's status as a global city.</w:t>
      </w:r>
    </w:p>
    <w:bookmarkEnd w:id="21"/>
    <w:bookmarkStart w:id="22" w:name="Xefdc7163246ca24fd29ed9fd27bba819385cf8a"/>
    <w:p>
      <w:pPr>
        <w:pStyle w:val="Heading2"/>
      </w:pPr>
      <w:r>
        <w:t xml:space="preserve">I. Introduction: The Strategic Importance of South Korea, Seoul</w:t>
      </w:r>
    </w:p>
    <w:p>
      <w:pPr>
        <w:pStyle w:val="FirstParagraph"/>
      </w:pPr>
      <w:r>
        <w:t xml:space="preserve">The Republic of Korea, with its capital in Seoul, occupies a unique strategic position in international relations. Situated on the Korean Peninsula—a region historically characterized by tension and division—Seoul is often described as the "front line" of democracy in East Asia. For any diplomat accredited to this nation, understanding the historical trauma of division and the current security architecture is paramount.</w:t>
      </w:r>
    </w:p>
    <w:p>
      <w:pPr>
        <w:pStyle w:val="BodyText"/>
      </w:pPr>
      <w:r>
        <w:t xml:space="preserve">South Korea, Seoul acts as a bridge between Eastern and Western values. It hosts numerous international organizations, including various UN agencies headquartered within the city's Gangnam district. The density of foreign embassies in Seoul creates a highly competitive diplomatic environment where visibility and responsiveness are crucial for success. This section outlines why South Korea is considered a microcosm of global geopolitical trends.</w:t>
      </w:r>
    </w:p>
    <w:bookmarkEnd w:id="22"/>
    <w:bookmarkStart w:id="23" w:name="X00fd29182138de4751eb145c7a3f0ce57bbdecb"/>
    <w:p>
      <w:pPr>
        <w:pStyle w:val="Heading2"/>
      </w:pPr>
      <w:r>
        <w:t xml:space="preserve">II. Core Competencies of the Modern Diplomat</w:t>
      </w:r>
    </w:p>
    <w:p>
      <w:pPr>
        <w:pStyle w:val="FirstParagraph"/>
      </w:pPr>
      <w:r>
        <w:t xml:space="preserve">The definition of what constitutes an effective diplomat has evolved from simple treaty negotiation to comprehensive stakeholder management. In the context of South Korea, Seoul-based diplomats are expected to master several core competencies:</w:t>
      </w:r>
    </w:p>
    <w:p>
      <w:pPr>
        <w:numPr>
          <w:ilvl w:val="0"/>
          <w:numId w:val="1001"/>
        </w:numPr>
        <w:pStyle w:val="Compact"/>
      </w:pPr>
      <w:r>
        <w:rPr>
          <w:bCs/>
          <w:b/>
        </w:rPr>
        <w:t xml:space="preserve">Digital Diplomacy:</w:t>
      </w:r>
    </w:p>
    <w:p>
      <w:pPr>
        <w:numPr>
          <w:ilvl w:val="0"/>
          <w:numId w:val="1001"/>
        </w:numPr>
        <w:pStyle w:val="Compact"/>
      </w:pPr>
      <w:r>
        <w:rPr>
          <w:bCs/>
          <w:b/>
        </w:rPr>
        <w:t xml:space="preserve">Economic Statecraft:</w:t>
      </w:r>
    </w:p>
    <w:p>
      <w:pPr>
        <w:numPr>
          <w:ilvl w:val="0"/>
          <w:numId w:val="1001"/>
        </w:numPr>
        <w:pStyle w:val="Compact"/>
      </w:pPr>
      <w:r>
        <w:rPr>
          <w:bCs/>
          <w:b/>
        </w:rPr>
        <w:t xml:space="preserve">Cultural Intelligence:</w:t>
      </w:r>
    </w:p>
    <w:bookmarkEnd w:id="23"/>
    <w:bookmarkStart w:id="24" w:name="Xaa1d6eb0453c12dee141dc4bd97760c43e87018"/>
    <w:p>
      <w:pPr>
        <w:pStyle w:val="Heading2"/>
      </w:pPr>
      <w:r>
        <w:t xml:space="preserve">III. Case Study: Multilateral Engagement in Seoul</w:t>
      </w:r>
    </w:p>
    <w:p>
      <w:pPr>
        <w:pStyle w:val="FirstParagraph"/>
      </w:pPr>
      <w:r>
        <w:t xml:space="preserve">This section examines recent diplomatic summits held in South Korea, specifically focusing on trilateral cooperation frameworks involving the US, Japan, and South Korea. Seoul has increasingly positioned itself as a mediator and facilitator of dialogue.</w:t>
      </w:r>
    </w:p>
    <w:p>
      <w:pPr>
        <w:pStyle w:val="BodyText"/>
      </w:pPr>
      <w:r>
        <w:rPr>
          <w:bCs/>
          <w:b/>
        </w:rPr>
        <w:t xml:space="preserve">A. Trilateral Cooperation Framework:</w:t>
      </w:r>
      <w:r>
        <w:br/>
      </w:r>
      <w:r>
        <w:t xml:space="preserve">Recent meetings in Seoul have demonstrated how a diplomat can facilitate high-stakes negotiations between historical rivals. The success of these dialogues relies heavily on the ability to create neutral ground within Seoul’s diplomatic quarter.</w:t>
      </w:r>
    </w:p>
    <w:bookmarkEnd w:id="24"/>
    <w:bookmarkStart w:id="25" w:name="iv.-challenges-and-opportunities"/>
    <w:p>
      <w:pPr>
        <w:pStyle w:val="Heading2"/>
      </w:pPr>
      <w:r>
        <w:t xml:space="preserve">IV. Challenges and Opportunities</w:t>
      </w:r>
    </w:p>
    <w:p>
      <w:pPr>
        <w:pStyle w:val="FirstParagraph"/>
      </w:pPr>
      <w:r>
        <w:t xml:space="preserve">Diplomats operating in South Korea face unique challenges, including:</w:t>
      </w:r>
    </w:p>
    <w:p>
      <w:pPr>
        <w:numPr>
          <w:ilvl w:val="0"/>
          <w:numId w:val="1002"/>
        </w:numPr>
        <w:pStyle w:val="Compact"/>
      </w:pPr>
      <w:r>
        <w:t xml:space="preserve">Navigating the delicate balance of US-China rivalry without alienating either power.</w:t>
      </w:r>
    </w:p>
    <w:p>
      <w:pPr>
        <w:numPr>
          <w:ilvl w:val="0"/>
          <w:numId w:val="1002"/>
        </w:numPr>
        <w:pStyle w:val="Compact"/>
      </w:pPr>
      <w:r>
        <w:t xml:space="preserve">Maintaining neutrality while addressing sensitive historical issues related to colonialism and war crimes.</w:t>
      </w:r>
    </w:p>
    <w:bookmarkEnd w:id="25"/>
    <w:bookmarkStart w:id="26" w:name="conclusion"/>
    <w:p>
      <w:pPr>
        <w:pStyle w:val="Heading2"/>
      </w:pPr>
      <w:r>
        <w:t xml:space="preserve">Conclusion</w:t>
      </w:r>
    </w:p>
    <w:p>
      <w:pPr>
        <w:pStyle w:val="FirstParagraph"/>
      </w:pPr>
      <w:r>
        <w:t xml:space="preserve">The role of the diplomat in South Korea, Seoul is one of significant responsibility and complexity. As the city continues to grow as a global metropolis, its importance in international affairs will only increase. This poster presentation underscores that effective diplomacy today requires more than just political acumen; it demands empathy, innovation, and a deep commitment to multilateral cooperation.</w:t>
      </w:r>
    </w:p>
    <w:p>
      <w:pPr>
        <w:pStyle w:val="BodyText"/>
      </w:pPr>
      <w:r>
        <w:t xml:space="preserve">Future research should focus on how emerging technologies influence diplomatic protocols in South Korea and whether Seoul can serve as a model for conflict resolution elsewhere in the region. The diplomat must remain adaptable, proactive, and culturally sensitive to thrive in this dynamic environment.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Diplomat in Contemporary South Korea, Seoul</dc:title>
  <dc:creator/>
  <dc:language>en</dc:language>
  <cp:keywords/>
  <dcterms:created xsi:type="dcterms:W3CDTF">2026-07-29T21:33:44Z</dcterms:created>
  <dcterms:modified xsi:type="dcterms:W3CDTF">2026-07-29T21:33:44Z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