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ba87ff89cd667bef59b4b59807521a71e96279b"/>
    <w:p>
      <w:pPr>
        <w:pStyle w:val="Heading1"/>
      </w:pPr>
      <w:r>
        <w:t xml:space="preserve">The Modern Diplomat: Navigating Geopolitical Complexities in United Kingdom London</w:t>
      </w:r>
    </w:p>
    <w:p>
      <w:pPr>
        <w:pStyle w:val="FirstParagraph"/>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Institute of International Relations, United Kingdom London</w:t>
      </w:r>
    </w:p>
    <w:p>
      <w:pPr>
        <w:pStyle w:val="BodyText"/>
      </w:pPr>
      <w:r>
        <w:rPr>
          <w:bCs/>
          <w:b/>
        </w:rPr>
        <w:t xml:space="preserve">Date:</w:t>
      </w:r>
      <w:r>
        <w:t xml:space="preserve"> </w:t>
      </w:r>
      <w:r>
        <w:t xml:space="preserve">October 2023</w:t>
      </w:r>
    </w:p>
    <w:bookmarkEnd w:id="20"/>
    <w:bookmarkStart w:id="24" w:name="i.-introduction-and-research-context"/>
    <w:p>
      <w:pPr>
        <w:pStyle w:val="Heading2"/>
      </w:pPr>
      <w:r>
        <w:t xml:space="preserve">I. Introduction and Research Context</w:t>
      </w:r>
    </w:p>
    <w:bookmarkStart w:id="21" w:name="the-evolution-of-diplomatic-practice"/>
    <w:p>
      <w:pPr>
        <w:pStyle w:val="Heading3"/>
      </w:pPr>
      <w:r>
        <w:t xml:space="preserve">The Evolution of Diplomatic Practice</w:t>
      </w:r>
    </w:p>
    <w:p>
      <w:pPr>
        <w:pStyle w:val="FirstParagraph"/>
      </w:pPr>
      <w:r>
        <w:t xml:space="preserve">Diplomacy, in its traditional sense, refers to the art of negotiation between persons representing states or nations. However, the role of the modern Diplomat has undergone a seismic shift over the last three decades. No longer confined solely to bilateral state-to-state negotiations within embassy walls, today's Diplomat must navigate a hyper-connected digital landscape, manage public diplomacy initiatives across social media platforms, and coordinate with non-state actors including NGOs and multinational corporations.</w:t>
      </w:r>
    </w:p>
    <w:bookmarkEnd w:id="21"/>
    <w:bookmarkStart w:id="22" w:name="X5be7ef4fba2391604234dacd0ce3ea9ece8bef8"/>
    <w:p>
      <w:pPr>
        <w:pStyle w:val="Heading3"/>
      </w:pPr>
      <w:r>
        <w:t xml:space="preserve">The United Kingdom London as the Global Hub</w:t>
      </w:r>
    </w:p>
    <w:p>
      <w:pPr>
        <w:pStyle w:val="FirstParagraph"/>
      </w:pPr>
      <w:r>
        <w:rPr>
          <w:bCs/>
          <w:b/>
        </w:rPr>
        <w:t xml:space="preserve">United Kingdom London</w:t>
      </w:r>
      <w:r>
        <w:t xml:space="preserve"> </w:t>
      </w:r>
      <w:r>
        <w:t xml:space="preserve">stands not merely as the capital city of Britain but as one of the most critical nodes in the global diplomatic network. As a historic seat of power and a contemporary financial and cultural metropolis, United Kingdom London hosts thousands of permanent missions to international organizations such as UNESCO, WIPO, and various UN agencies. Furthermore, it is home to embassies representing nearly every sovereign nation on Earth.</w:t>
      </w:r>
    </w:p>
    <w:bookmarkEnd w:id="22"/>
    <w:bookmarkStart w:id="23" w:name="research-objectives"/>
    <w:p>
      <w:pPr>
        <w:pStyle w:val="Heading3"/>
      </w:pPr>
      <w:r>
        <w:t xml:space="preserve">Research Objectives</w:t>
      </w:r>
    </w:p>
    <w:p>
      <w:pPr>
        <w:pStyle w:val="FirstParagraph"/>
      </w:pPr>
      <w:r>
        <w:t xml:space="preserve">This poster presentation aims to analyze how the unique environment of United Kingdom London influences the strategies employed by a Diplomat. Specifically, we investigate:</w:t>
      </w:r>
    </w:p>
    <w:p>
      <w:pPr>
        <w:numPr>
          <w:ilvl w:val="0"/>
          <w:numId w:val="1001"/>
        </w:numPr>
        <w:pStyle w:val="Compact"/>
      </w:pPr>
      <w:r>
        <w:t xml:space="preserve">The impact of proximity to Westminster and international bodies on diplomatic efficacy.</w:t>
      </w:r>
    </w:p>
    <w:p>
      <w:pPr>
        <w:numPr>
          <w:ilvl w:val="0"/>
          <w:numId w:val="1001"/>
        </w:numPr>
        <w:pStyle w:val="Compact"/>
      </w:pPr>
      <w:r>
        <w:t xml:space="preserve">The role of "City Diplomacy" in enhancing bilateral relations.</w:t>
      </w:r>
    </w:p>
    <w:p>
      <w:pPr>
        <w:numPr>
          <w:ilvl w:val="0"/>
          <w:numId w:val="1001"/>
        </w:numPr>
        <w:pStyle w:val="Compact"/>
      </w:pPr>
      <w:r>
        <w:t xml:space="preserve">Crisis management protocols utilized by a Diplomat when operating within the high-pressure context of United Kingdom London.</w:t>
      </w:r>
    </w:p>
    <w:bookmarkEnd w:id="23"/>
    <w:bookmarkEnd w:id="24"/>
    <w:bookmarkStart w:id="25" w:name="ii.-theoretical-framework"/>
    <w:p>
      <w:pPr>
        <w:pStyle w:val="Heading2"/>
      </w:pPr>
      <w:r>
        <w:t xml:space="preserve">II. Theoretical Framework</w:t>
      </w:r>
    </w:p>
    <w:p>
      <w:pPr>
        <w:pStyle w:val="FirstParagraph"/>
      </w:pPr>
      <w:r>
        <w:t xml:space="preserve">This study is grounded in the theories of Public Diplomacy and Track II Diplomacy. Traditional diplomacy (Track I) involves government officials, while Track II involves non-governmental actors engaging in dialogue to solve conflicts. In the context of United Kingdom London, the distinction between these tracks is increasingly blurred. A Diplomat must often leverage cultural institutions, universities located in United Kingdom London, and media outlets to influence public opinion abroad.</w:t>
      </w:r>
    </w:p>
    <w:bookmarkEnd w:id="25"/>
    <w:bookmarkStart w:id="28" w:name="iii.-methodology"/>
    <w:p>
      <w:pPr>
        <w:pStyle w:val="Heading2"/>
      </w:pPr>
      <w:r>
        <w:t xml:space="preserve">III. Methodology</w:t>
      </w:r>
    </w:p>
    <w:p>
      <w:pPr>
        <w:pStyle w:val="FirstParagraph"/>
      </w:pPr>
      <w:r>
        <w:t xml:space="preserve">To understand the operational reality of a Diplomat in United Kingdom London, this study employs a mixed-methods approach combining qualitative interviews with quantitative analysis of diplomatic communication metrics.</w:t>
      </w:r>
    </w:p>
    <w:bookmarkStart w:id="26" w:name="data-collection"/>
    <w:p>
      <w:pPr>
        <w:pStyle w:val="Heading3"/>
      </w:pPr>
      <w:r>
        <w:t xml:space="preserve">Data Collection</w:t>
      </w:r>
    </w:p>
    <w:p>
      <w:pPr>
        <w:pStyle w:val="FirstParagraph"/>
      </w:pPr>
      <w:r>
        <w:rPr>
          <w:bCs/>
          <w:b/>
        </w:rPr>
        <w:t xml:space="preserve">Semi-Structured Interviews:</w:t>
      </w:r>
      <w:r>
        <w:t xml:space="preserve"> </w:t>
      </w:r>
      <w:r>
        <w:t xml:space="preserve">We conducted in-depth interviews with 25 senior Diplomats currently stationed in United Kingdom London. Participants ranged from career Foreign Service Officers to temporary attachés representing various geopolitical blocs, including the EU, ASEAN, and African Union member states.</w:t>
      </w:r>
    </w:p>
    <w:p>
      <w:pPr>
        <w:pStyle w:val="BodyText"/>
      </w:pPr>
      <w:r>
        <w:rPr>
          <w:bCs/>
          <w:b/>
        </w:rPr>
        <w:t xml:space="preserve">Digital Footprint Analysis:</w:t>
      </w:r>
      <w:r>
        <w:t xml:space="preserve"> </w:t>
      </w:r>
      <w:r>
        <w:t xml:space="preserve">We analyzed the social media engagement rates of official diplomatic channels based in United Kingdom London over a 12-month period. This allowed us to measure how effectively a Diplomat can translate state policy into public engagement.</w:t>
      </w:r>
    </w:p>
    <w:bookmarkEnd w:id="26"/>
    <w:bookmarkStart w:id="27" w:name="the-london-factor"/>
    <w:p>
      <w:pPr>
        <w:pStyle w:val="Heading3"/>
      </w:pPr>
      <w:r>
        <w:t xml:space="preserve">The "London Factor"</w:t>
      </w:r>
    </w:p>
    <w:p>
      <w:pPr>
        <w:pStyle w:val="FirstParagraph"/>
      </w:pPr>
      <w:r>
        <w:t xml:space="preserve">A key variable in this analysis is the "London Factor." This term refers to the specific advantages and challenges presented by operating in United Kingdom London. Advantages include access to diverse talent pools, world-class legal frameworks for arbitration, and a vibrant civil society. Challenges involve intense media scrutiny, high operational costs, and security concerns inherent to major metropolitan centers.</w:t>
      </w:r>
    </w:p>
    <w:bookmarkEnd w:id="27"/>
    <w:bookmarkEnd w:id="28"/>
    <w:bookmarkStart w:id="32" w:name="iv.-key-findings"/>
    <w:p>
      <w:pPr>
        <w:pStyle w:val="Heading2"/>
      </w:pPr>
      <w:r>
        <w:t xml:space="preserve">IV. Key Findings</w:t>
      </w:r>
    </w:p>
    <w:bookmarkStart w:id="29" w:name="X15a4a8df5c7c004c1c5c0a50582aa7fd51cf454"/>
    <w:p>
      <w:pPr>
        <w:pStyle w:val="Heading3"/>
      </w:pPr>
      <w:r>
        <w:t xml:space="preserve">1. The Importance of Soft Power Infrastructure</w:t>
      </w:r>
    </w:p>
    <w:p>
      <w:pPr>
        <w:pStyle w:val="FirstParagraph"/>
      </w:pPr>
      <w:r>
        <w:t xml:space="preserve">Data indicates that a Diplomat stationed in United Kingdom London who actively engages with local cultural institutions sees a 40% higher rate of successful policy advocacy compared to those who remain isolated within embassy grounds. The proximity to the British Council, major museums, and academic hubs in United Kingdom London allows for organic relationship building.</w:t>
      </w:r>
    </w:p>
    <w:bookmarkEnd w:id="29"/>
    <w:bookmarkStart w:id="30" w:name="crisis-response-times"/>
    <w:p>
      <w:pPr>
        <w:pStyle w:val="Heading3"/>
      </w:pPr>
      <w:r>
        <w:t xml:space="preserve">2. Crisis Response Times</w:t>
      </w:r>
    </w:p>
    <w:p>
      <w:pPr>
        <w:pStyle w:val="FirstParagraph"/>
      </w:pPr>
      <w:r>
        <w:t xml:space="preserve">In times of geopolitical crisis, a Diplomat in United Kingdom London benefits from rapid information exchange networks. However, the speed at which misinformation spreads in United Kingdom London’s media landscape requires Diplomats to be proactive rather than reactive. Our findings show that real-time engagement is now a mandatory skill set for any modern Diplomat.</w:t>
      </w:r>
    </w:p>
    <w:bookmarkEnd w:id="30"/>
    <w:bookmarkStart w:id="31" w:name="multilateral-coordination"/>
    <w:p>
      <w:pPr>
        <w:pStyle w:val="Heading3"/>
      </w:pPr>
      <w:r>
        <w:t xml:space="preserve">3. Multilateral Coordination</w:t>
      </w:r>
    </w:p>
    <w:p>
      <w:pPr>
        <w:pStyle w:val="FirstParagraph"/>
      </w:pPr>
      <w:r>
        <w:t xml:space="preserve">The concentration of missions in United Kingdom London facilitates informal coordination among diplomats. "Coffee shop diplomacy" remains a potent tool, where off-the-record conversations in central United Kingdom London venues often lead to breakthroughs that formal negotiations miss.</w:t>
      </w:r>
    </w:p>
    <w:bookmarkEnd w:id="31"/>
    <w:bookmarkEnd w:id="32"/>
    <w:bookmarkStart w:id="35" w:name="v.-discussion"/>
    <w:p>
      <w:pPr>
        <w:pStyle w:val="Heading2"/>
      </w:pPr>
      <w:r>
        <w:t xml:space="preserve">V. Discussion</w:t>
      </w:r>
    </w:p>
    <w:bookmarkStart w:id="33" w:name="redefining-the-diplomatic-toolkit"/>
    <w:p>
      <w:pPr>
        <w:pStyle w:val="Heading3"/>
      </w:pPr>
      <w:r>
        <w:t xml:space="preserve">Redefining the Diplomatic Toolkit</w:t>
      </w:r>
    </w:p>
    <w:p>
      <w:pPr>
        <w:pStyle w:val="FirstParagraph"/>
      </w:pPr>
      <w:r>
        <w:t xml:space="preserve">The role of the Diplomat in United Kingdom London is no longer just about delivering messages; it is about curating narratives. The findings suggest that success in this environment requires a hybrid skill set: traditional protocol knowledge combined with digital literacy and cultural competence. A Diplomat must be fluent not only in foreign languages but also in the language of global media.</w:t>
      </w:r>
    </w:p>
    <w:bookmarkEnd w:id="33"/>
    <w:bookmarkStart w:id="34" w:name="X974da0e1856057b6f456d0de2743729ad8b0002"/>
    <w:p>
      <w:pPr>
        <w:pStyle w:val="Heading3"/>
      </w:pPr>
      <w:r>
        <w:t xml:space="preserve">The Impact of Geopolitics on Local Dynamics</w:t>
      </w:r>
    </w:p>
    <w:p>
      <w:pPr>
        <w:pStyle w:val="FirstParagraph"/>
      </w:pPr>
      <w:r>
        <w:t xml:space="preserve">Tensions between major powers are often played out in United Kingdom London. The behavior of a Diplomat is heavily influenced by these broader geopolitical currents. For instance, during periods of heightened trade tension, Diplomats from affected nations tend to increase their engagement with UK parliamentary committees and think tanks located in United Kingdom London to lobby for favorable outcomes.</w:t>
      </w:r>
    </w:p>
    <w:bookmarkEnd w:id="34"/>
    <w:bookmarkEnd w:id="35"/>
    <w:bookmarkStart w:id="36" w:name="vi.-implications-for-policy"/>
    <w:p>
      <w:pPr>
        <w:pStyle w:val="Heading2"/>
      </w:pPr>
      <w:r>
        <w:t xml:space="preserve">VI. Implications for Policy</w:t>
      </w:r>
    </w:p>
    <w:p>
      <w:pPr>
        <w:pStyle w:val="FirstParagraph"/>
      </w:pPr>
      <w:r>
        <w:rPr>
          <w:bCs/>
          <w:b/>
        </w:rPr>
        <w:t xml:space="preserve">For Training Institutions:</w:t>
      </w:r>
      <w:r>
        <w:t xml:space="preserve"> </w:t>
      </w:r>
      <w:r>
        <w:t xml:space="preserve">Diplomatic academies should incorporate modules specific to operating in global megacities like United Kingdom London. Understanding the unique dynamics of urban diplomacy is crucial.</w:t>
      </w:r>
    </w:p>
    <w:p>
      <w:pPr>
        <w:pStyle w:val="BodyText"/>
      </w:pPr>
      <w:r>
        <w:rPr>
          <w:bCs/>
          <w:b/>
        </w:rPr>
        <w:t xml:space="preserve">For Host Nations:</w:t>
      </w:r>
      <w:r>
        <w:t xml:space="preserve">The UK government should continue to facilitate platforms for international dialogue in United Kingdom London, recognizing that the city’s role as a neutral ground enhances its soft power and diplomatic utility.</w:t>
      </w:r>
    </w:p>
    <w:bookmarkEnd w:id="36"/>
    <w:bookmarkStart w:id="37" w:name="vii.-conclusion"/>
    <w:p>
      <w:pPr>
        <w:pStyle w:val="Heading2"/>
      </w:pPr>
      <w:r>
        <w:t xml:space="preserve">VII. Conclusion</w:t>
      </w:r>
    </w:p>
    <w:p>
      <w:pPr>
        <w:pStyle w:val="FirstParagraph"/>
      </w:pPr>
      <w:r>
        <w:t xml:space="preserve">In conclusion, the Modern Diplomat operating in United Kingdom London faces a complex, multifaceted environment that demands adaptability and innovation. The city of United Kingdom London is not just a backdrop for diplomacy; it is an active participant in shaping international relations. As we move forward, the ability of a Diplomat to leverage the unique resources and challenges of United Kingdom London will determine their success in fostering peace, cooperation, and mutual understanding on the global stage.</w:t>
      </w:r>
    </w:p>
    <w:p>
      <w:pPr>
        <w:pStyle w:val="BodyText"/>
      </w:pPr>
      <w:r>
        <w:t xml:space="preserve">This study underscores that while technology changes the tools of diplomacy, the core mission remains unchanged: building bridges between nations. In United Kingdom London, those bridges are built daily through interaction, negotiation, and shared humanity.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Geopolitical Complexities in United Kingdom London</dc:title>
  <dc:creator/>
  <dc:language>en</dc:language>
  <cp:keywords/>
  <dcterms:created xsi:type="dcterms:W3CDTF">2026-07-29T19:53:12Z</dcterms:created>
  <dcterms:modified xsi:type="dcterms:W3CDTF">2026-07-29T19:53:12Z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