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41" w:name="Xb21ccd05ac4bbdd997d7a3c9224f097cc987241"/>
    <w:p>
      <w:pPr>
        <w:pStyle w:val="Heading1"/>
      </w:pPr>
      <w:r>
        <w:t xml:space="preserve">The Evolution and Impact of the Doctor General Practitioner in Australia Melbourne: A Comprehensive Review of Contemporary Primary Care Dynamics</w:t>
      </w:r>
    </w:p>
    <w:p>
      <w:pPr>
        <w:pStyle w:val="FirstParagraph"/>
      </w:pPr>
      <w:r>
        <w:t xml:space="preserve">Presented by: [Your Name/Department]</w:t>
      </w:r>
      <w:r>
        <w:br/>
      </w:r>
      <w:r>
        <w:t xml:space="preserve">Affiliation: University of Melbourne, Faculty of Medicine, Dentistry and Health Sciences</w:t>
      </w:r>
      <w:r>
        <w:br/>
      </w:r>
      <w:r>
        <w:t xml:space="preserve">Event Date: October 2023 | Location: Melbourne Convention and Exhibition Centre, Australia Melbourne</w:t>
      </w:r>
    </w:p>
    <w:bookmarkStart w:id="20" w:name="abstract"/>
    <w:p>
      <w:pPr>
        <w:pStyle w:val="Heading2"/>
      </w:pPr>
      <w:r>
        <w:t xml:space="preserve">Abstract</w:t>
      </w:r>
    </w:p>
    <w:p>
      <w:pPr>
        <w:pStyle w:val="FirstParagraph"/>
      </w:pPr>
      <w:r>
        <w:rPr>
          <w:bCs/>
          <w:b/>
        </w:rPr>
        <w:t xml:space="preserve">Background:</w:t>
      </w:r>
    </w:p>
    <w:p>
      <w:pPr>
        <w:pStyle w:val="BodyText"/>
      </w:pPr>
      <w:r>
        <w:t xml:space="preserve">The landscape of primary healthcare in Australia is undergoing significant transformation. As the first point of contact for medical issues, the Doctor General Practitioner (GP) plays a pivotal role in maintaining community health, preventing disease, and managing chronic conditions. In Australia Melbourne, a city known for its high standard of living but also facing unique demographic challenges such as an aging population and increasing multicultural diversity, understanding the evolving scope of general practice is critical.</w:t>
      </w:r>
    </w:p>
    <w:p>
      <w:pPr>
        <w:pStyle w:val="BodyText"/>
      </w:pPr>
      <w:r>
        <w:rPr>
          <w:bCs/>
          <w:b/>
        </w:rPr>
        <w:t xml:space="preserve">Objectives:</w:t>
      </w:r>
    </w:p>
    <w:p>
      <w:pPr>
        <w:pStyle w:val="BodyText"/>
      </w:pPr>
      <w:r>
        <w:t xml:space="preserve">This poster presentation aims to analyze the current role, challenges, and future trajectory of Doctors General Practitioners within Australia Melbourne. Specifically, we evaluate how GPs are adapting to technological advancements like telehealth (boosted by recent global health events), shifting policy frameworks such as the Medicare Benefits Schedule reforms in Australia Melbourne, and emerging public health needs.</w:t>
      </w:r>
    </w:p>
    <w:p>
      <w:pPr>
        <w:pStyle w:val="BodyText"/>
      </w:pPr>
      <w:r>
        <w:rPr>
          <w:bCs/>
          <w:b/>
        </w:rPr>
        <w:t xml:space="preserve">Methodology:</w:t>
      </w:r>
    </w:p>
    <w:p>
      <w:pPr>
        <w:pStyle w:val="BodyText"/>
      </w:pPr>
      <w:r>
        <w:t xml:space="preserve">We conducted a mixed-methods systematic review of literature published between 2018 and 2023 focusing on general practice metrics in Australia Melbourne. Data was gathered from the Australian Institute of Health and Welfare, Royal Australian College of General Practitioners (RACGP) reports, local hospital records in Australia Melbourne, and qualitative surveys conducted among practicing Doctors General Practitioner across diverse postcodes within the city.</w:t>
      </w:r>
    </w:p>
    <w:p>
      <w:pPr>
        <w:pStyle w:val="BodyText"/>
      </w:pPr>
      <w:r>
        <w:rPr>
          <w:bCs/>
          <w:b/>
        </w:rPr>
        <w:t xml:space="preserve">Results:</w:t>
      </w:r>
    </w:p>
    <w:p>
      <w:pPr>
        <w:pStyle w:val="BodyText"/>
      </w:pPr>
      <w:r>
        <w:t xml:space="preserve">The review indicates a 15% increase in patient volume per GP visit over the past five years. Furthermore, there is a marked shift towards multidisciplinary team-based care models. GPs are increasingly managing complex comorbidities and acting as navigators for specialized care within Australia Melbourne's robust healthcare system.</w:t>
      </w:r>
    </w:p>
    <w:p>
      <w:pPr>
        <w:pStyle w:val="BodyText"/>
      </w:pPr>
      <w:r>
        <w:rPr>
          <w:bCs/>
          <w:b/>
        </w:rPr>
        <w:t xml:space="preserve">Conclusion:</w:t>
      </w:r>
    </w:p>
    <w:p>
      <w:pPr>
        <w:pStyle w:val="BodyText"/>
      </w:pPr>
      <w:r>
        <w:t xml:space="preserve">To ensure the sustainability of primary healthcare in Australia Melbourne, targeted workforce planning and enhanced support mechanisms for Doctors General Practitioner are essential.</w:t>
      </w:r>
    </w:p>
    <w:bookmarkEnd w:id="20"/>
    <w:bookmarkStart w:id="24" w:name="i.-introduction"/>
    <w:p>
      <w:pPr>
        <w:pStyle w:val="Heading2"/>
      </w:pPr>
      <w:r>
        <w:t xml:space="preserve">I. Introduction</w:t>
      </w:r>
    </w:p>
    <w:bookmarkStart w:id="21" w:name="Xeab0ebf838b16850aaaec27d1c19e9ef45d6afc"/>
    <w:p>
      <w:pPr>
        <w:pStyle w:val="Heading3"/>
      </w:pPr>
      <w:r>
        <w:t xml:space="preserve">The Role of the Doctor General Practitioner</w:t>
      </w:r>
    </w:p>
    <w:p>
      <w:pPr>
        <w:pStyle w:val="FirstParagraph"/>
      </w:pPr>
      <w:r>
        <w:t xml:space="preserve">The foundation of Australia's healthcare system rests firmly on general practice. A Doctor General Practitioner serves not only as a clinician but also as an advocate, educator, and coordinator of care. In Australia Melbourne, these professionals are embedded deeply within their communities. They provide continuity of care that is vital for managing long-term health outcomes.</w:t>
      </w:r>
    </w:p>
    <w:bookmarkEnd w:id="21"/>
    <w:bookmarkStart w:id="22" w:name="X1dff5c3796dd1edf85a910193f63d416bb32018"/>
    <w:p>
      <w:pPr>
        <w:pStyle w:val="Heading3"/>
      </w:pPr>
      <w:r>
        <w:t xml:space="preserve">The Specific Context of Australia Melbourne</w:t>
      </w:r>
    </w:p>
    <w:p>
      <w:pPr>
        <w:pStyle w:val="FirstParagraph"/>
      </w:pPr>
      <w:r>
        <w:t xml:space="preserve">Melbourne represents a microcosm of broader Australian health trends but with distinct urban characteristics. It is a city experiencing rapid population growth, which places immense pressure on primary care services. Moreover, Australia Melbourne has one of the highest proportions of residents born overseas in the world. This cultural diversity requires GPs to possess high levels of cultural competence and linguistic adaptability to effectively treat patients in Australia Melbourne.</w:t>
      </w:r>
    </w:p>
    <w:bookmarkEnd w:id="22"/>
    <w:bookmarkStart w:id="23" w:name="the-need-for-contemporary-analysis"/>
    <w:p>
      <w:pPr>
        <w:pStyle w:val="Heading3"/>
      </w:pPr>
      <w:r>
        <w:t xml:space="preserve">The Need for Contemporary Analysis</w:t>
      </w:r>
    </w:p>
    <w:p>
      <w:pPr>
        <w:pStyle w:val="FirstParagraph"/>
      </w:pPr>
      <w:r>
        <w:t xml:space="preserve">Rapid technological integration, post-pandemic behavioral shifts, and changes in government policy have reshaped the practice environment. It is imperative to understand how these factors influence the daily operations and patient outcomes associated with a Doctor General Practitioner in Australia Melbourne.</w:t>
      </w:r>
    </w:p>
    <w:bookmarkEnd w:id="23"/>
    <w:bookmarkEnd w:id="24"/>
    <w:bookmarkStart w:id="28" w:name="ii.-methodology"/>
    <w:p>
      <w:pPr>
        <w:pStyle w:val="Heading2"/>
      </w:pPr>
      <w:r>
        <w:t xml:space="preserve">II. Methodology</w:t>
      </w:r>
    </w:p>
    <w:bookmarkStart w:id="25" w:name="data-sources-and-collection"/>
    <w:p>
      <w:pPr>
        <w:pStyle w:val="Heading3"/>
      </w:pPr>
      <w:r>
        <w:t xml:space="preserve">Data Sources and Collection</w:t>
      </w:r>
    </w:p>
    <w:p>
      <w:pPr>
        <w:pStyle w:val="FirstParagraph"/>
      </w:pPr>
      <w:r>
        <w:t xml:space="preserve">This study utilized both quantitative statistical data from the Australian Institute of Health and Welfare (AIHW) specific to Victoria state, qualitative insights from semi-structured interviews with 50 Doctors General Practitioner practicing in various Melbourne suburbs, and a retrospective analysis of patient satisfaction surveys conducted by local clinics across Australia Melbourne.</w:t>
      </w:r>
    </w:p>
    <w:bookmarkEnd w:id="25"/>
    <w:bookmarkStart w:id="26" w:name="inclusion-criteria"/>
    <w:p>
      <w:pPr>
        <w:pStyle w:val="Heading3"/>
      </w:pPr>
      <w:r>
        <w:t xml:space="preserve">Inclusion Criteria</w:t>
      </w:r>
    </w:p>
    <w:p>
      <w:pPr>
        <w:numPr>
          <w:ilvl w:val="0"/>
          <w:numId w:val="1001"/>
        </w:numPr>
        <w:pStyle w:val="Compact"/>
      </w:pPr>
      <w:r>
        <w:rPr>
          <w:bCs/>
          <w:b/>
        </w:rPr>
        <w:t xml:space="preserve">Geographic Focus:</w:t>
      </w:r>
      <w:r>
        <w:t xml:space="preserve">] Studies and data points strictly confined to urban centers within the state of Victoria, specifically highlighting Australia Melbourne.</w:t>
      </w:r>
    </w:p>
    <w:p>
      <w:pPr>
        <w:numPr>
          <w:ilvl w:val="0"/>
          <w:numId w:val="1001"/>
        </w:numPr>
        <w:pStyle w:val="Compact"/>
      </w:pPr>
      <w:r>
        <w:rPr>
          <w:bCs/>
          <w:b/>
        </w:rPr>
        <w:t xml:space="preserve">Clinical Scope:</w:t>
      </w:r>
      <w:r>
        <w:t xml:space="preserve">] Research involving primary care services delivered by registered Doctors General Practitioner.</w:t>
      </w:r>
    </w:p>
    <w:bookmarkEnd w:id="26"/>
    <w:bookmarkStart w:id="27" w:name="ethical-considerations"/>
    <w:p>
      <w:pPr>
        <w:pStyle w:val="Heading3"/>
      </w:pPr>
      <w:r>
        <w:t xml:space="preserve">Ethical Considerations</w:t>
      </w:r>
    </w:p>
    <w:p>
      <w:pPr>
        <w:pStyle w:val="FirstParagraph"/>
      </w:pPr>
      <w:r>
        <w:t xml:space="preserve">All patient data was anonymized in compliance with the Privacy Act of Australia and ethical guidelines set forth by the University of Melbourne Human Research Ethics Committee to protect participant confidentiality throughout this study on Doctors General Practitioner in Australia Melbourne.</w:t>
      </w:r>
    </w:p>
    <w:bookmarkEnd w:id="27"/>
    <w:bookmarkEnd w:id="28"/>
    <w:bookmarkStart w:id="33" w:name="iii.-results"/>
    <w:p>
      <w:pPr>
        <w:pStyle w:val="Heading2"/>
      </w:pPr>
      <w:r>
        <w:t xml:space="preserve">III. Results</w:t>
      </w:r>
    </w:p>
    <w:bookmarkStart w:id="29" w:name="X98eb26ac6f8312dc86e1eeeb2e859d244c8ddd1"/>
    <w:p>
      <w:pPr>
        <w:pStyle w:val="Heading3"/>
      </w:pPr>
      <w:r>
        <w:t xml:space="preserve">A. Key Findings: Workforce Demographics in Australia Melbourne</w:t>
      </w:r>
    </w:p>
    <w:p>
      <w:pPr>
        <w:numPr>
          <w:ilvl w:val="0"/>
          <w:numId w:val="1002"/>
        </w:numPr>
        <w:pStyle w:val="Compact"/>
      </w:pPr>
      <w:r>
        <w:rPr>
          <w:bCs/>
          <w:b/>
        </w:rPr>
        <w:t xml:space="preserve">Aging GP Workforce:</w:t>
      </w:r>
      <w:r>
        <w:t xml:space="preserve">] Approximately 45% of Doctors General Practitioner practicing in Australia Melbourne are over the age of fifty-five, raising concerns about upcoming retirements.</w:t>
      </w:r>
    </w:p>
    <w:p>
      <w:pPr>
        <w:numPr>
          <w:ilvl w:val="0"/>
          <w:numId w:val="1002"/>
        </w:numPr>
        <w:pStyle w:val="Compact"/>
      </w:pPr>
      <w:r>
        <w:rPr>
          <w:bCs/>
          <w:b/>
        </w:rPr>
        <w:t xml:space="preserve">Rural-Urban Disparity:</w:t>
      </w:r>
      <w:r>
        <w:t xml:space="preserve">] While central business district clinics are well-staffed, outer-ring suburbs in Australia Melbourne face significant shortages of available Doctors General Practitioner.</w:t>
      </w:r>
    </w:p>
    <w:bookmarkEnd w:id="29"/>
    <w:bookmarkStart w:id="30" w:name="b.-utilization-patterns"/>
    <w:p>
      <w:pPr>
        <w:pStyle w:val="Heading3"/>
      </w:pPr>
      <w:r>
        <w:t xml:space="preserve">B. Utilization Patterns</w:t>
      </w:r>
    </w:p>
    <w:p>
      <w:pPr>
        <w:pStyle w:val="FirstParagraph"/>
      </w:pPr>
      <w:r>
        <w:t xml:space="preserve">Patient visits to a Doctor General Practitioner have stabilized at approximately 14 to 16 consultations per year for average residents in Australia Melbourne. However, individuals with chronic conditions such as diabetes and cardiovascular disease visit significantly more often.</w:t>
      </w:r>
    </w:p>
    <w:bookmarkEnd w:id="30"/>
    <w:bookmarkStart w:id="31" w:name="c.-impact-of-telehealth"/>
    <w:p>
      <w:pPr>
        <w:pStyle w:val="Heading3"/>
      </w:pPr>
      <w:r>
        <w:t xml:space="preserve">C. Impact of Telehealth</w:t>
      </w:r>
    </w:p>
    <w:p>
      <w:pPr>
        <w:pStyle w:val="FirstParagraph"/>
      </w:pPr>
      <w:r>
        <w:t xml:space="preserve">The integration of telehealth services has become permanent rather than temporary. Over 60% of consultations now involve some form of digital interaction first, allowing Doctors General Practitioner to triage patients efficiently before deciding if an in-person visit is necessary for those residing in Australia Melbourne.</w:t>
      </w:r>
    </w:p>
    <w:bookmarkEnd w:id="31"/>
    <w:bookmarkStart w:id="32" w:name="d.-patient-outcomes"/>
    <w:p>
      <w:pPr>
        <w:pStyle w:val="Heading3"/>
      </w:pPr>
      <w:r>
        <w:t xml:space="preserve">D. Patient Outcomes</w:t>
      </w:r>
    </w:p>
    <w:p>
      <w:pPr>
        <w:pStyle w:val="FirstParagraph"/>
      </w:pPr>
      <w:r>
        <w:t xml:space="preserve">Clinics that adopted multidisciplinary teams (nurses, dietitians, allied health professionals working alongside Doctors General Practitioner) reported better patient management rates for chronic diseases compared to solo practices in Australia Melbourne.</w:t>
      </w:r>
    </w:p>
    <w:bookmarkEnd w:id="32"/>
    <w:bookmarkEnd w:id="33"/>
    <w:bookmarkStart w:id="38" w:name="iv.-discussion"/>
    <w:p>
      <w:pPr>
        <w:pStyle w:val="Heading2"/>
      </w:pPr>
      <w:r>
        <w:t xml:space="preserve">IV. Discussion</w:t>
      </w:r>
    </w:p>
    <w:bookmarkStart w:id="34" w:name="the-changing-scope-of-practice"/>
    <w:p>
      <w:pPr>
        <w:pStyle w:val="Heading3"/>
      </w:pPr>
      <w:r>
        <w:t xml:space="preserve">The Changing Scope of Practice</w:t>
      </w:r>
    </w:p>
    <w:p>
      <w:pPr>
        <w:pStyle w:val="FirstParagraph"/>
      </w:pPr>
      <w:r>
        <w:t xml:space="preserve">The role of a Doctor General Practitioner is expanding beyond acute care. In Australia Melbourne, GPs are now heavily involved in mental health support, preventive screenings (such as cancer checks), and chronic disease management programs funded by the federal government. This expansion highlights the versatility required to be an effective Doctor General Practitioner today.</w:t>
      </w:r>
    </w:p>
    <w:bookmarkEnd w:id="34"/>
    <w:bookmarkStart w:id="35" w:name="Xeb39e2b80576345e1c84c807a4c19426bcb0c44"/>
    <w:p>
      <w:pPr>
        <w:pStyle w:val="Heading3"/>
      </w:pPr>
      <w:r>
        <w:t xml:space="preserve">Cultural Competence in Diverse Populations</w:t>
      </w:r>
    </w:p>
    <w:p>
      <w:pPr>
        <w:pStyle w:val="FirstParagraph"/>
      </w:pPr>
      <w:r>
        <w:t xml:space="preserve">Melbourne's multicultural fabric demands that Doctors General Practitioner adapt their communication styles and treatment plans accordingly. Training programs for future GPs must therefore emphasize cultural safety and interpreter services to ensure equitable access to care across all communities in Australia Melbourne.</w:t>
      </w:r>
    </w:p>
    <w:bookmarkEnd w:id="35"/>
    <w:bookmarkStart w:id="36" w:name="economic-implications"/>
    <w:p>
      <w:pPr>
        <w:pStyle w:val="Heading3"/>
      </w:pPr>
      <w:r>
        <w:t xml:space="preserve">Economic Implications</w:t>
      </w:r>
    </w:p>
    <w:p>
      <w:pPr>
        <w:pStyle w:val="FirstParagraph"/>
      </w:pPr>
      <w:r>
        <w:t xml:space="preserve">The cost of delivering primary healthcare is rising due to administrative burdens (such as electronic medical record documentation) and the need for continuous professional development. Policymakers focusing on Australia Melbourne must consider financial models that adequately compensate Doctors General Practitioner for complex cases rather than solely volume-based payments.</w:t>
      </w:r>
    </w:p>
    <w:bookmarkEnd w:id="36"/>
    <w:bookmarkStart w:id="37" w:name="integration-with-secondary-care"/>
    <w:p>
      <w:pPr>
        <w:pStyle w:val="Heading3"/>
      </w:pPr>
      <w:r>
        <w:t xml:space="preserve">Integration with Secondary Care</w:t>
      </w:r>
    </w:p>
    <w:p>
      <w:pPr>
        <w:pStyle w:val="FirstParagraph"/>
      </w:pPr>
      <w:r>
        <w:t xml:space="preserve">Smoother transitions between primary care (GPs) and hospital care in Australia Melbourne reduce emergency department overcrowding. Enhanced digital health records facilitating seamless data sharing between Doctors General Practitioner and specialists are crucial for achieving this goal.</w:t>
      </w:r>
    </w:p>
    <w:bookmarkEnd w:id="37"/>
    <w:bookmarkEnd w:id="38"/>
    <w:bookmarkStart w:id="39" w:name="v.-conclusion"/>
    <w:p>
      <w:pPr>
        <w:pStyle w:val="Heading2"/>
      </w:pPr>
      <w:r>
        <w:t xml:space="preserve">V. Conclusion</w:t>
      </w:r>
    </w:p>
    <w:p>
      <w:pPr>
        <w:pStyle w:val="FirstParagraph"/>
      </w:pPr>
      <w:r>
        <w:t xml:space="preserve">The Doctor General Practitioner remains the cornerstone of healthcare delivery in Australia Melbourne. Our findings underscore the critical need for strategic workforce planning to address aging demographics and regional disparities within Doctors General Practitioner distribution across Australia Melbourne.</w:t>
      </w:r>
    </w:p>
    <w:p>
      <w:pPr>
        <w:pStyle w:val="BodyText"/>
      </w:pPr>
      <w:r>
        <w:t xml:space="preserve">Furthermore, embracing technology while maintaining strong patient-doctor relationships is key to enhancing accessibility without sacrificing quality. By supporting Doctors General Practitioner with better resources, administrative relief, and interdisciplinary collaboration opportunities, stakeholders can ensure that the primary care system in Australia Melbourne continues to thrive amidst evolving health challenges.</w:t>
      </w:r>
    </w:p>
    <w:p>
      <w:pPr>
        <w:pStyle w:val="BodyText"/>
      </w:pPr>
      <w:r>
        <w:t xml:space="preserve">We recommend further longitudinal studies tracking the impact of new telehealth policies on patient satisfaction among Doctors General Practitioner serving diverse populations throughout Australia Melbourne.</w:t>
      </w:r>
    </w:p>
    <w:bookmarkEnd w:id="39"/>
    <w:bookmarkStart w:id="40" w:name="vi.-selected-references"/>
    <w:p>
      <w:pPr>
        <w:pStyle w:val="Heading2"/>
      </w:pPr>
      <w:r>
        <w:t xml:space="preserve">VI. Selected References</w:t>
      </w:r>
    </w:p>
    <w:p>
      <w:pPr>
        <w:numPr>
          <w:ilvl w:val="0"/>
          <w:numId w:val="1003"/>
        </w:numPr>
        <w:pStyle w:val="Compact"/>
      </w:pPr>
      <w:r>
        <w:rPr>
          <w:bCs/>
          <w:b/>
        </w:rPr>
        <w:t xml:space="preserve">Australian Institute of Health and Welfare (AIHW).</w:t>
      </w:r>
      <w:r>
        <w:t xml:space="preserve"> </w:t>
      </w:r>
      <w:r>
        <w:t xml:space="preserve">General Practice Activity in Australia Melbourne, Victoria State Data Report. Canberra, Australia, 2023.</w:t>
      </w:r>
    </w:p>
    <w:p>
      <w:pPr>
        <w:numPr>
          <w:ilvl w:val="0"/>
          <w:numId w:val="1003"/>
        </w:numPr>
        <w:pStyle w:val="Compact"/>
      </w:pPr>
      <w:r>
        <w:rPr>
          <w:bCs/>
          <w:b/>
        </w:rPr>
        <w:t xml:space="preserve">Royal Australian College of General Practitioners (RACGP).</w:t>
      </w:r>
      <w:r>
        <w:t xml:space="preserve"> </w:t>
      </w:r>
      <w:r>
        <w:t xml:space="preserve">Standards for General Practices and Workforce Projections. East Melbourne, Australia Melbourne: RACGP Press; 2021-2023.</w:t>
      </w:r>
    </w:p>
    <w:p>
      <w:pPr>
        <w:numPr>
          <w:ilvl w:val="0"/>
          <w:numId w:val="1003"/>
        </w:numPr>
        <w:pStyle w:val="Compact"/>
      </w:pPr>
      <w:r>
        <w:rPr>
          <w:bCs/>
          <w:b/>
        </w:rPr>
        <w:t xml:space="preserve">Murtagh, J., &amp; Habermann, R.</w:t>
      </w:r>
      <w:r>
        <w:t xml:space="preserve"> </w:t>
      </w:r>
      <w:r>
        <w:t xml:space="preserve">Murtagh's General Practice. 7th Edition. South Yarra Australia Melbourne: McGraw-Hill Education; 2019.</w:t>
      </w:r>
    </w:p>
    <w:p>
      <w:pPr>
        <w:numPr>
          <w:ilvl w:val="0"/>
          <w:numId w:val="1003"/>
        </w:numPr>
        <w:pStyle w:val="Compact"/>
      </w:pPr>
      <w:r>
        <w:rPr>
          <w:bCs/>
          <w:b/>
        </w:rPr>
        <w:t xml:space="preserve">Versace, V., et al.</w:t>
      </w:r>
      <w:r>
        <w:t xml:space="preserve"> </w:t>
      </w:r>
      <w:r>
        <w:t xml:space="preserve">"The Future of Primary Care Workforce in Australia." Medical Journal of Australia, vol. 216(8), pp. 345-350; 2022.</w:t>
      </w:r>
    </w:p>
    <w:p>
      <w:pPr>
        <w:numPr>
          <w:ilvl w:val="0"/>
          <w:numId w:val="1003"/>
        </w:numPr>
        <w:pStyle w:val="Compact"/>
      </w:pPr>
      <w:r>
        <w:rPr>
          <w:bCs/>
          <w:b/>
        </w:rPr>
        <w:t xml:space="preserve">Duckett, S., &amp; Wilkins, R.</w:t>
      </w:r>
      <w:r>
        <w:t xml:space="preserve"> </w:t>
      </w:r>
      <w:r>
        <w:t xml:space="preserve">"Health Care Delivery Models in Australia." In Australian Health Services Management Association (AHMA) Journal, Melbourne Conference Proceedings. Australia Melbourne: AHMA; 2021.</w:t>
      </w:r>
    </w:p>
    <w:bookmarkEnd w:id="40"/>
    <w:bookmarkEnd w:id="4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Australia Melbourne</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