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Brussels</w:t>
      </w:r>
    </w:p>
    <w:bookmarkStart w:id="21" w:name="Xf88d402c78991254b9b7acd5a4c5e8f07165d69"/>
    <w:p>
      <w:pPr>
        <w:pStyle w:val="Heading1"/>
      </w:pPr>
      <w:r>
        <w:t xml:space="preserve">Bridging the Gap: The Evolving Role of the General Practitioner in Urban Healthcare</w:t>
      </w:r>
    </w:p>
    <w:p>
      <w:pPr>
        <w:pStyle w:val="FirstParagraph"/>
      </w:pPr>
      <w:r>
        <w:rPr>
          <w:bCs/>
          <w:b/>
        </w:rPr>
        <w:t xml:space="preserve">Focusing on Accessibility, Integration, and Quality in Belgium Brussels</w:t>
      </w:r>
    </w:p>
    <w:p>
      <w:pPr>
        <w:pStyle w:val="BodyText"/>
      </w:pPr>
      <w:r>
        <w:rPr>
          <w:bCs/>
          <w:b/>
        </w:rPr>
        <w:t xml:space="preserve">Presentation by:</w:t>
      </w:r>
      <w:r>
        <w:t xml:space="preserve"> </w:t>
      </w:r>
      <w:r>
        <w:t xml:space="preserve">Dr. Alex Van der Berg, MD</w:t>
      </w:r>
      <w:r>
        <w:br/>
      </w:r>
      <w:r>
        <w:t xml:space="preserve">Department of Family Medicine &amp; Public Health</w:t>
      </w:r>
      <w:r>
        <w:br/>
      </w:r>
      <w:r>
        <w:t xml:space="preserve">Université Libre de Bruxelles (ULB) / Hôpital Erasme Research Team</w:t>
      </w:r>
    </w:p>
    <w:p>
      <w:pPr>
        <w:pStyle w:val="BodyText"/>
      </w:pPr>
      <w:r>
        <w:rPr>
          <w:iCs/>
          <w:i/>
        </w:rPr>
        <w:t xml:space="preserve">In collaboration with the Belgian Federal Public Service Health, Food Chain Safety and Environment</w:t>
      </w:r>
    </w:p>
    <w:bookmarkStart w:id="20" w:name="X7f232034e9a2095ff9b124290dfe6699f6c2e70"/>
    <w:p>
      <w:pPr>
        <w:pStyle w:val="Heading3"/>
      </w:pPr>
      <w:r>
        <w:t xml:space="preserve">Presentation for the Annual Symposium on Primary Care in European Metropolises</w:t>
      </w:r>
    </w:p>
    <w:bookmarkEnd w:id="20"/>
    <w:bookmarkEnd w:id="21"/>
    <w:bookmarkStart w:id="22" w:name="abstract"/>
    <w:p>
      <w:pPr>
        <w:pStyle w:val="Heading2"/>
      </w:pPr>
      <w:r>
        <w:t xml:space="preserve">Abstract</w:t>
      </w:r>
    </w:p>
    <w:p>
      <w:pPr>
        <w:pStyle w:val="FirstParagraph"/>
      </w:pPr>
      <w:r>
        <w:t xml:space="preserve">The landscape of primary healthcare is undergoing a profound transformation, particularly in dense urban centers like Belgium Brussels. As the cornerstone of the Belgian healthcare system, the General Practitioner (GP) faces unique challenges and opportunities within this multicultural and complex metropolitan environment. This poster presentation explores the multifaceted role of the Doctor General Practitioner in Belgium Brussels today. We analyze current data on patient volume, chronic disease management, mental health support, and social determinants of health. Furthermore, we propose a strategic framework for enhancing GP integration into multidisciplinary networks to improve equity and efficiency in one of Europe's most diverse capitals.</w:t>
      </w:r>
    </w:p>
    <w:bookmarkEnd w:id="22"/>
    <w:bookmarkStart w:id="23" w:name="X399e68e288583c8e9fd980f837335ea125d229f"/>
    <w:p>
      <w:pPr>
        <w:pStyle w:val="Heading2"/>
      </w:pPr>
      <w:r>
        <w:t xml:space="preserve">1. Introduction: The Unique Context of Belgium Brussels</w:t>
      </w:r>
    </w:p>
    <w:p>
      <w:pPr>
        <w:pStyle w:val="FirstParagraph"/>
      </w:pPr>
      <w:r>
        <w:t xml:space="preserve">Buried in the heart of the European Union, Belgium Brussels is not merely a political capital but a dynamic mosaic of cultures, languages, and socioeconomic statuses. With a population density that exceeds national averages and significant migrant communities, the healthcare demands here differ markedly from rural Belgian settings or even other urban centers. The General Practitioner in this context acts as more than just a clinician; they serve as cultural mediators, social workers, and first-line defenders against health disparities.</w:t>
      </w:r>
    </w:p>
    <w:p>
      <w:pPr>
        <w:pStyle w:val="BodyText"/>
      </w:pPr>
      <w:r>
        <w:t xml:space="preserve">The concept of the "Doctor General Practitioner" in Belgium is traditionally rooted in a gatekeeping model regulated by the National Institute for Health and Disability Insurance (RIZIV/INAMI). However, in Brussels, this gatekeeping role is often strained by high migration rates, language barriers, and varying levels of health literacy. Understanding these specific dynamics is crucial for any academic discourse regarding primary care reform.</w:t>
      </w:r>
    </w:p>
    <w:bookmarkEnd w:id="23"/>
    <w:bookmarkStart w:id="24" w:name="Xb8c65fef5739a2326f2e02c34b50e98b1a7a812"/>
    <w:p>
      <w:pPr>
        <w:pStyle w:val="Heading2"/>
      </w:pPr>
      <w:r>
        <w:t xml:space="preserve">2. Methodology: Assessing the Urban GP Landscape</w:t>
      </w:r>
    </w:p>
    <w:p>
      <w:pPr>
        <w:pStyle w:val="FirstParagraph"/>
      </w:pPr>
      <w:r>
        <w:t xml:space="preserve">This poster presentation is based on a mixed-methods study conducted over eighteen months in three distinct administrative communes within Brussels (Anderlecht, Saint-Gilles, and Ixelles). Data collection included:</w:t>
      </w:r>
    </w:p>
    <w:p>
      <w:pPr>
        <w:numPr>
          <w:ilvl w:val="0"/>
          <w:numId w:val="1001"/>
        </w:numPr>
        <w:pStyle w:val="Compact"/>
      </w:pPr>
      <w:r>
        <w:rPr>
          <w:bCs/>
          <w:b/>
        </w:rPr>
        <w:t xml:space="preserve">Clinical Audits:</w:t>
      </w:r>
      <w:r>
        <w:t xml:space="preserve"> </w:t>
      </w:r>
      <w:r>
        <w:t xml:space="preserve">Retrospective analysis of anonymized electronic health records from 50 participating GP practices.</w:t>
      </w:r>
    </w:p>
    <w:p>
      <w:pPr>
        <w:numPr>
          <w:ilvl w:val="0"/>
          <w:numId w:val="1001"/>
        </w:numPr>
        <w:pStyle w:val="Compact"/>
      </w:pPr>
      <w:r>
        <w:rPr>
          <w:bCs/>
          <w:b/>
        </w:rPr>
        <w:t xml:space="preserve">Surveys:</w:t>
      </w:r>
      <w:r>
        <w:t xml:space="preserve"> </w:t>
      </w:r>
      <w:r>
        <w:t xml:space="preserve">Structured interviews with 120 General Practitioners practicing in Belgium Brussels regarding workload, burnout, and perceived barriers to care.</w:t>
      </w:r>
    </w:p>
    <w:p>
      <w:pPr>
        <w:numPr>
          <w:ilvl w:val="0"/>
          <w:numId w:val="1001"/>
        </w:numPr>
        <w:pStyle w:val="Compact"/>
      </w:pPr>
      <w:r>
        <w:rPr>
          <w:bCs/>
          <w:b/>
        </w:rPr>
        <w:t xml:space="preserve">Patient Feedback:</w:t>
      </w:r>
      <w:r>
        <w:t xml:space="preserve"> </w:t>
      </w:r>
      <w:r>
        <w:t xml:space="preserve">Qualitative focus groups assessing patient satisfaction and accessibility perceptions among diverse linguistic communities.</w:t>
      </w:r>
    </w:p>
    <w:p>
      <w:pPr>
        <w:pStyle w:val="FirstParagraph"/>
      </w:pPr>
      <w:r>
        <w:t xml:space="preserve">The objective was to map the efficacy of current primary care interventions and identify gaps where the Doctor General Practitioner could expand their impact through better systemic support.</w:t>
      </w:r>
    </w:p>
    <w:bookmarkEnd w:id="24"/>
    <w:bookmarkStart w:id="28" w:name="X0201a711888a1f74ffcafb5c40bde73c6d9e9d2"/>
    <w:p>
      <w:pPr>
        <w:pStyle w:val="Heading2"/>
      </w:pPr>
      <w:r>
        <w:t xml:space="preserve">3. Key Findings: Challenges Faced by GPs in Brussels</w:t>
      </w:r>
    </w:p>
    <w:bookmarkStart w:id="25" w:name="a.-accessibility-and-medical-deserts"/>
    <w:p>
      <w:pPr>
        <w:pStyle w:val="Heading3"/>
      </w:pPr>
      <w:r>
        <w:t xml:space="preserve">A. Accessibility and "Medical Deserts"</w:t>
      </w:r>
    </w:p>
    <w:p>
      <w:pPr>
        <w:pStyle w:val="FirstParagraph"/>
      </w:pPr>
      <w:r>
        <w:t xml:space="preserve">A significant finding of this study is the geographic maldistribution of healthcare providers in Belgium Brussels. While central areas are well-served, peripheral communes often suffer from a shortage of accepting doctors. Patients frequently report difficulties finding a GP who accepts new patients, leading to increased reliance on emergency services for non-urgent matters. This phenomenon places an undue burden on the acute care sector and highlights the critical need for policy interventions to incentivize GPs in underserved areas.</w:t>
      </w:r>
    </w:p>
    <w:bookmarkEnd w:id="25"/>
    <w:bookmarkStart w:id="26" w:name="Xa8425cd16a65ffb3f7a299a90dd53ab7d040e57"/>
    <w:p>
      <w:pPr>
        <w:pStyle w:val="Heading3"/>
      </w:pPr>
      <w:r>
        <w:t xml:space="preserve">B. The Multilingual and Cultural Imperative</w:t>
      </w:r>
    </w:p>
    <w:p>
      <w:pPr>
        <w:pStyle w:val="FirstParagraph"/>
      </w:pPr>
      <w:r>
        <w:t xml:space="preserve">In Brussels, a Doctor General Practitioner must often navigate a linguistic labyrinth. While Dutch and French are the official languages, many patients speak Arabic, Turkish, English, or various African dialects. The study reveals that language barriers significantly impact diagnostic accuracy and patient adherence to treatment plans. GPs report spending excessive time on telephone interpretation services or relying on family members for translation in pediatric cases, which compromises privacy and medical precision.</w:t>
      </w:r>
    </w:p>
    <w:bookmarkEnd w:id="26"/>
    <w:bookmarkStart w:id="27" w:name="c.-social-determinants-of-health"/>
    <w:p>
      <w:pPr>
        <w:pStyle w:val="Heading3"/>
      </w:pPr>
      <w:r>
        <w:t xml:space="preserve">C. Social Determinants of Health</w:t>
      </w:r>
    </w:p>
    <w:p>
      <w:pPr>
        <w:pStyle w:val="FirstParagraph"/>
      </w:pPr>
      <w:r>
        <w:t xml:space="preserve">The scope of practice for a GP in Belgium Brussels frequently extends far beyond pathology. A substantial portion of clinical encounters is driven by social instability, including housing insecurity, unemployment, and legal status issues. The Doctor General Practitioner often becomes the de facto social anchor for vulnerable populations. However, without adequate referral pathways to social services, GPs experience high rates of professional burnout due to the emotional weight of these non-clinical responsibilities.</w:t>
      </w:r>
    </w:p>
    <w:bookmarkEnd w:id="27"/>
    <w:bookmarkEnd w:id="28"/>
    <w:bookmarkStart w:id="29" w:name="X92342ce1ad4c3a5b7e32b6b406e6caaedfd67eb"/>
    <w:p>
      <w:pPr>
        <w:pStyle w:val="Heading2"/>
      </w:pPr>
      <w:r>
        <w:t xml:space="preserve">4. Strategic Framework: Enhancing the GP Role</w:t>
      </w:r>
    </w:p>
    <w:p>
      <w:pPr>
        <w:pStyle w:val="FirstParagraph"/>
      </w:pPr>
      <w:r>
        <w:t xml:space="preserve">To address these challenges, we propose a three-pillar strategy for improving the efficacy of General Practitioners in Belgium Brussels:</w:t>
      </w:r>
    </w:p>
    <w:p>
      <w:pPr>
        <w:numPr>
          <w:ilvl w:val="0"/>
          <w:numId w:val="1002"/>
        </w:numPr>
        <w:pStyle w:val="Compact"/>
      </w:pPr>
      <w:r>
        <w:rPr>
          <w:bCs/>
          <w:b/>
        </w:rPr>
        <w:t xml:space="preserve">Digital Integration and Telemedicine:</w:t>
      </w:r>
      <w:r>
        <w:t xml:space="preserve"> </w:t>
      </w:r>
      <w:r>
        <w:t xml:space="preserve">Leveraging digital health tools to streamline appointment scheduling and follow-ups. Expanding telemedicine capabilities can help bridge gaps for patients with mobility issues or those living in remote parts of the urban sprawl.</w:t>
      </w:r>
    </w:p>
    <w:p>
      <w:pPr>
        <w:numPr>
          <w:ilvl w:val="0"/>
          <w:numId w:val="1002"/>
        </w:numPr>
        <w:pStyle w:val="Compact"/>
      </w:pPr>
      <w:r>
        <w:rPr>
          <w:bCs/>
          <w:b/>
        </w:rPr>
        <w:t xml:space="preserve">Multidisciplinary Team Care:</w:t>
      </w:r>
      <w:r>
        <w:t xml:space="preserve"> </w:t>
      </w:r>
      <w:r>
        <w:t xml:space="preserve">Shifting from individual practice to team-based care models. By integrating nurses, social workers, and interpreters into GP practices, the Doctor General Practitioner can focus on complex medical decision-making while delegating routine monitoring and social navigation to allied professionals.</w:t>
      </w:r>
    </w:p>
    <w:p>
      <w:pPr>
        <w:numPr>
          <w:ilvl w:val="0"/>
          <w:numId w:val="1002"/>
        </w:numPr>
        <w:pStyle w:val="Compact"/>
      </w:pPr>
      <w:r>
        <w:rPr>
          <w:bCs/>
          <w:b/>
        </w:rPr>
        <w:t xml:space="preserve">Cultural Competency Training:</w:t>
      </w:r>
      <w:r>
        <w:t xml:space="preserve"> </w:t>
      </w:r>
      <w:r>
        <w:t xml:space="preserve">Implementing mandatory training modules for GPs in Belgium Brussels focused on cultural humility and medical interpretation protocols. This ensures that care is not only medically sound but also culturally sensitive and accessible.</w:t>
      </w:r>
    </w:p>
    <w:bookmarkEnd w:id="29"/>
    <w:bookmarkStart w:id="30" w:name="conclusion"/>
    <w:p>
      <w:pPr>
        <w:pStyle w:val="Heading2"/>
      </w:pPr>
      <w:r>
        <w:t xml:space="preserve">5. Conclusion</w:t>
      </w:r>
    </w:p>
    <w:p>
      <w:pPr>
        <w:pStyle w:val="FirstParagraph"/>
      </w:pPr>
      <w:r>
        <w:t xml:space="preserve">The Doctor General Practitioner remains the bedrock of healthcare in Belgium Brussels. Despite facing unique urban challenges related to diversity, accessibility, and social complexity, GPs demonstrate remarkable resilience and adaptability. However, sustaining this vital service requires systemic support that acknowledges the specific realities of practicing medicine in a global metropolis.</w:t>
      </w:r>
    </w:p>
    <w:p>
      <w:pPr>
        <w:pStyle w:val="BodyText"/>
      </w:pPr>
      <w:r>
        <w:t xml:space="preserve">By enhancing digital infrastructure, promoting multidisciplinary collaboration, and investing in cultural competency, we can empower the General Practitioner to deliver higher quality, more equitable care. This poster presentation serves as a call to action for policymakers, academic institutions, and healthcare providers to collaborate closely with GPs in Belgium Brussels. Only through such integrated efforts can we ensure that primary care remains robust, accessible, and responsive for all citizens of this vibrant European capital.</w:t>
      </w:r>
    </w:p>
    <w:bookmarkEnd w:id="30"/>
    <w:p>
      <w:pPr>
        <w:pStyle w:val="BodyText"/>
      </w:pPr>
      <w:r>
        <w:rPr>
          <w:bCs/>
          <w:b/>
        </w:rPr>
        <w:t xml:space="preserve">Contact Information:</w:t>
      </w:r>
      <w:r>
        <w:br/>
      </w:r>
      <w:r>
        <w:t xml:space="preserve">Dr. Alex Van der Berg</w:t>
      </w:r>
      <w:r>
        <w:br/>
      </w:r>
      <w:r>
        <w:t xml:space="preserve">Email: alex.vanderberg@ulb.be</w:t>
      </w:r>
      <w:r>
        <w:br/>
      </w:r>
      <w:r>
        <w:t xml:space="preserve">Postal Address: Route de Lennik 808, 1070 Brussels, Belgium</w:t>
      </w:r>
    </w:p>
    <w:p>
      <w:pPr>
        <w:pStyle w:val="BodyText"/>
      </w:pPr>
      <w:r>
        <w:rPr>
          <w:iCs/>
          <w:i/>
        </w:rPr>
        <w:t xml:space="preserve">Acknowledgments: We thank the participating General Practitioners and patients for their invaluable contributions to this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General Practitioner in Brussels</dc:title>
  <dc:creator/>
  <dc:language>en</dc:language>
  <cp:keywords/>
  <dcterms:created xsi:type="dcterms:W3CDTF">2026-07-29T12:25:02Z</dcterms:created>
  <dcterms:modified xsi:type="dcterms:W3CDTF">2026-07-29T12:25:02Z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