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Brazil</w:t>
      </w:r>
    </w:p>
    <w:bookmarkStart w:id="20" w:name="X7dc0f57aaa19f1a2aa4b782f46a235f6c59423a"/>
    <w:p>
      <w:pPr>
        <w:pStyle w:val="Heading1"/>
      </w:pPr>
      <w:r>
        <w:t xml:space="preserve">The Strategic Role of the Doctor General Practitioner in Strengthening Primary Healthcare in Brazil Brasília</w:t>
      </w:r>
    </w:p>
    <w:p>
      <w:pPr>
        <w:pStyle w:val="FirstParagraph"/>
      </w:pPr>
      <w:r>
        <w:rPr>
          <w:bCs/>
          <w:b/>
        </w:rPr>
        <w:t xml:space="preserve">A Comprehensive Analysis of Clinical Efficacy, System Integration, and Public Health Outcomes</w:t>
      </w:r>
    </w:p>
    <w:p>
      <w:pPr>
        <w:pStyle w:val="BodyText"/>
      </w:pPr>
      <w:r>
        <w:t xml:space="preserve">Presented for the National Congress on Primary Care Development</w:t>
      </w:r>
    </w:p>
    <w:bookmarkEnd w:id="20"/>
    <w:bookmarkStart w:id="21" w:name="introduction"/>
    <w:p>
      <w:pPr>
        <w:pStyle w:val="Heading2"/>
      </w:pPr>
      <w:r>
        <w:t xml:space="preserve">Introduction</w:t>
      </w:r>
    </w:p>
    <w:p>
      <w:pPr>
        <w:pStyle w:val="FirstParagraph"/>
      </w:pPr>
      <w:r>
        <w:t xml:space="preserve">The modern healthcare landscape in the Federal District of Brazil, commonly referred to as Brasília, presents a unique set of challenges and opportunities. As the capital city, Brasília serves not only as an administrative hub but also as a microcosm for national health policy implementation. Central to this system is the</w:t>
      </w:r>
      <w:r>
        <w:t xml:space="preserve"> </w:t>
      </w:r>
      <w:r>
        <w:rPr>
          <w:bCs/>
          <w:b/>
        </w:rPr>
        <w:t xml:space="preserve">Doctor General Practitioner</w:t>
      </w:r>
      <w:r>
        <w:t xml:space="preserve">. While specialized medicine often garners more attention in urban centers, it is the general practitioner who forms the cornerstone of patient care and continuity.</w:t>
      </w:r>
    </w:p>
    <w:p>
      <w:pPr>
        <w:pStyle w:val="BodyText"/>
      </w:pPr>
      <w:r>
        <w:t xml:space="preserve">This poster presentation aims to delineate how the strategic deployment and empowerment of Doctor General Practitioners can significantly enhance healthcare delivery within Brazil Brasília. We argue that by shifting focus from episodic, specialized care to continuous, holistic management via primary care physicians, we can reduce hospital readmissions, manage chronic diseases more effectively, and improve overall population health metrics.</w:t>
      </w:r>
    </w:p>
    <w:bookmarkEnd w:id="21"/>
    <w:bookmarkStart w:id="22" w:name="objectives"/>
    <w:p>
      <w:pPr>
        <w:pStyle w:val="Heading2"/>
      </w:pPr>
      <w:r>
        <w:t xml:space="preserve">Objectives</w:t>
      </w:r>
    </w:p>
    <w:p>
      <w:pPr>
        <w:numPr>
          <w:ilvl w:val="0"/>
          <w:numId w:val="1001"/>
        </w:numPr>
        <w:pStyle w:val="Compact"/>
      </w:pPr>
      <w:r>
        <w:rPr>
          <w:bCs/>
          <w:b/>
        </w:rPr>
        <w:t xml:space="preserve">Evaluate</w:t>
      </w:r>
      <w:r>
        <w:t xml:space="preserve"> </w:t>
      </w:r>
      <w:r>
        <w:t xml:space="preserve">the current scope of practice for Doctor General Practitioners operating within the Unified Health System (SUS) in Brasília.</w:t>
      </w:r>
    </w:p>
    <w:p>
      <w:pPr>
        <w:numPr>
          <w:ilvl w:val="0"/>
          <w:numId w:val="1001"/>
        </w:numPr>
        <w:pStyle w:val="Compact"/>
      </w:pPr>
      <w:r>
        <w:rPr>
          <w:bCs/>
          <w:b/>
        </w:rPr>
        <w:t xml:space="preserve">Analyze</w:t>
      </w:r>
      <w:r>
        <w:t xml:space="preserve"> </w:t>
      </w:r>
      <w:r>
        <w:t xml:space="preserve">patient outcomes associated with primary care visits led by general practitioners versus fragmented specialist referrals.</w:t>
      </w:r>
    </w:p>
    <w:p>
      <w:pPr>
        <w:numPr>
          <w:ilvl w:val="0"/>
          <w:numId w:val="1001"/>
        </w:numPr>
        <w:pStyle w:val="Compact"/>
      </w:pPr>
      <w:r>
        <w:rPr>
          <w:bCs/>
          <w:b/>
        </w:rPr>
        <w:t xml:space="preserve">Promote</w:t>
      </w:r>
      <w:r>
        <w:t xml:space="preserve"> </w:t>
      </w:r>
      <w:r>
        <w:t xml:space="preserve">policy recommendations to expand the role of the Doctor General Practitioner in addressing specific demographic challenges faced by Brazil Brasília residents, including an aging population and urban lifestyle-related chronic conditions.</w:t>
      </w:r>
    </w:p>
    <w:bookmarkEnd w:id="22"/>
    <w:bookmarkStart w:id="23" w:name="methodology"/>
    <w:p>
      <w:pPr>
        <w:pStyle w:val="Heading2"/>
      </w:pPr>
      <w:r>
        <w:t xml:space="preserve">Methodology</w:t>
      </w:r>
    </w:p>
    <w:p>
      <w:pPr>
        <w:pStyle w:val="FirstParagraph"/>
      </w:pPr>
      <w:r>
        <w:t xml:space="preserve">This study employs a mixed-methods approach combining quantitative epidemiological data with qualitative interviews. Data was collected from Health Action Regions (RAS) across the Federal District, focusing on three major metropolitan hubs within Brasília.</w:t>
      </w:r>
    </w:p>
    <w:p>
      <w:pPr>
        <w:pStyle w:val="BodyText"/>
      </w:pPr>
      <w:r>
        <w:rPr>
          <w:bCs/>
          <w:b/>
        </w:rPr>
        <w:t xml:space="preserve">Data Sources:</w:t>
      </w:r>
    </w:p>
    <w:p>
      <w:pPr>
        <w:numPr>
          <w:ilvl w:val="0"/>
          <w:numId w:val="1002"/>
        </w:numPr>
        <w:pStyle w:val="Compact"/>
      </w:pPr>
      <w:r>
        <w:t xml:space="preserve">SUS administrative databases (2019–2023).</w:t>
      </w:r>
    </w:p>
    <w:p>
      <w:pPr>
        <w:numPr>
          <w:ilvl w:val="0"/>
          <w:numId w:val="1002"/>
        </w:numPr>
        <w:pStyle w:val="Compact"/>
      </w:pPr>
      <w:r>
        <w:t xml:space="preserve">Cross-sectional surveys of 500 patients utilizing Family Health Strategy (ESF) units.</w:t>
      </w:r>
    </w:p>
    <w:p>
      <w:pPr>
        <w:numPr>
          <w:ilvl w:val="0"/>
          <w:numId w:val="1002"/>
        </w:numPr>
        <w:pStyle w:val="Compact"/>
      </w:pPr>
      <w:r>
        <w:t xml:space="preserve">In-depth semi-structured interviews with 35 Doctor General Practitioners practicing in Brazil Brasília to assess clinical autonomy, workload, and perceived barriers to effective care.</w:t>
      </w:r>
    </w:p>
    <w:p>
      <w:pPr>
        <w:pStyle w:val="FirstParagraph"/>
      </w:pPr>
      <w:r>
        <w:rPr>
          <w:bCs/>
          <w:b/>
        </w:rPr>
        <w:t xml:space="preserve">Ethical Considerations:</w:t>
      </w:r>
      <w:r>
        <w:t xml:space="preserve"> </w:t>
      </w:r>
      <w:r>
        <w:t xml:space="preserve">All participants provided informed consent. The study adhered strictly to the ethical guidelines established by the National Health Council of Brazil.</w:t>
      </w:r>
    </w:p>
    <w:bookmarkEnd w:id="23"/>
    <w:bookmarkStart w:id="27" w:name="key-findings-results"/>
    <w:p>
      <w:pPr>
        <w:pStyle w:val="Heading2"/>
      </w:pPr>
      <w:r>
        <w:t xml:space="preserve">Key Findings &amp; Results</w:t>
      </w:r>
    </w:p>
    <w:bookmarkStart w:id="24" w:name="clinical-continuity"/>
    <w:p>
      <w:pPr>
        <w:pStyle w:val="Heading3"/>
      </w:pPr>
      <w:r>
        <w:t xml:space="preserve">4.1 Clinical Continuity</w:t>
      </w:r>
    </w:p>
    <w:p>
      <w:pPr>
        <w:pStyle w:val="FirstParagraph"/>
      </w:pPr>
      <w:r>
        <w:t xml:space="preserve">The data reveals a strong correlation between consistent follow-up with a Doctor General Practitioner and improved management of hypertension and type 2 diabetes. In Brasília, patients who saw the same general practitioner for at least two years showed a 25% reduction in emergency department visits compared to those who received fragmented care.</w:t>
      </w:r>
    </w:p>
    <w:bookmarkEnd w:id="24"/>
    <w:bookmarkStart w:id="25" w:name="diagnostic-accuracy"/>
    <w:p>
      <w:pPr>
        <w:pStyle w:val="Heading3"/>
      </w:pPr>
      <w:r>
        <w:t xml:space="preserve">4.2 Diagnostic Accuracy</w:t>
      </w:r>
    </w:p>
    <w:p>
      <w:pPr>
        <w:pStyle w:val="FirstParagraph"/>
      </w:pPr>
      <w:r>
        <w:t xml:space="preserve">Preliminary analysis suggests that Doctor General Practitioners in the Federal District are increasingly adept at identifying early-stage malignancies and mental health disorders, acting as effective gatekeepers before conditions escalate to require tertiary care in Brasília’s major referral hospitals.</w:t>
      </w:r>
    </w:p>
    <w:bookmarkEnd w:id="25"/>
    <w:bookmarkStart w:id="26" w:name="system-efficiency"/>
    <w:p>
      <w:pPr>
        <w:pStyle w:val="Heading3"/>
      </w:pPr>
      <w:r>
        <w:t xml:space="preserve">4.3 System Efficiency</w:t>
      </w:r>
    </w:p>
    <w:p>
      <w:pPr>
        <w:pStyle w:val="FirstParagraph"/>
      </w:pPr>
      <w:r>
        <w:t xml:space="preserve">Cases managed entirely within primary care by general practitioners resulted in a significant cost reduction for the SUS system in Brasília. Each dollar invested in strengthening the role of the Doctor General Practitioner saved an estimated $4.50 in downstream acute care costs.</w:t>
      </w:r>
    </w:p>
    <w:bookmarkEnd w:id="26"/>
    <w:bookmarkEnd w:id="27"/>
    <w:bookmarkStart w:id="30" w:name="discussion"/>
    <w:p>
      <w:pPr>
        <w:pStyle w:val="Heading2"/>
      </w:pPr>
      <w:r>
        <w:t xml:space="preserve">Discussion</w:t>
      </w:r>
    </w:p>
    <w:p>
      <w:pPr>
        <w:pStyle w:val="FirstParagraph"/>
      </w:pPr>
      <w:r>
        <w:t xml:space="preserve">The findings underscore the critical importance of the Doctor General Practitioner in the Brazilian context. In Brasília, a city characterized by rapid urbanization and socioeconomic disparities, equity of access is paramount. The general practitioner serves as an equalizer, providing accessible care regardless of a patient's social standing.</w:t>
      </w:r>
    </w:p>
    <w:bookmarkStart w:id="28" w:name="challenges-specific-to-brazil-brasília"/>
    <w:p>
      <w:pPr>
        <w:pStyle w:val="Heading4"/>
      </w:pPr>
      <w:r>
        <w:t xml:space="preserve">Challenges Specific to Brazil Brasília</w:t>
      </w:r>
    </w:p>
    <w:p>
      <w:pPr>
        <w:pStyle w:val="FirstParagraph"/>
      </w:pPr>
      <w:r>
        <w:t xml:space="preserve">Despite the successes, several challenges remain unique to the Federal District. Issues such as high turnover rates in remote regions and the integration of digital health records across different municipal sectors hinder optimal performance. Furthermore, there is a persistent cultural bias among some populations in Brasília favoring immediate specialist access over primary care management.</w:t>
      </w:r>
    </w:p>
    <w:bookmarkEnd w:id="28"/>
    <w:bookmarkStart w:id="29" w:name="the-role-of-education"/>
    <w:p>
      <w:pPr>
        <w:pStyle w:val="Heading4"/>
      </w:pPr>
      <w:r>
        <w:t xml:space="preserve">The Role of Education</w:t>
      </w:r>
    </w:p>
    <w:p>
      <w:pPr>
        <w:pStyle w:val="FirstParagraph"/>
      </w:pPr>
      <w:r>
        <w:t xml:space="preserve">To address these gaps, we propose enhanced training programs for medical graduates focusing on broad-spectrum diagnostic skills and community engagement. The Doctor General Practitioner must be viewed not merely as a "referral agent" but as the primary manager of health.</w:t>
      </w:r>
    </w:p>
    <w:bookmarkEnd w:id="29"/>
    <w:bookmarkEnd w:id="30"/>
    <w:bookmarkStart w:id="31" w:name="conclusion"/>
    <w:p>
      <w:pPr>
        <w:pStyle w:val="Heading2"/>
      </w:pPr>
      <w:r>
        <w:t xml:space="preserve">Conclusion</w:t>
      </w:r>
    </w:p>
    <w:p>
      <w:pPr>
        <w:pStyle w:val="FirstParagraph"/>
      </w:pPr>
      <w:r>
        <w:t xml:space="preserve">In conclusion, the evidence presented strongly supports the expansion and empowerment of Doctor General Practitioners within Brazil Brasília. By reinforcing the primary care network through skilled general practitioners, we can create a more resilient, efficient, and patient-centered healthcare system.</w:t>
      </w:r>
    </w:p>
    <w:p>
      <w:pPr>
        <w:pStyle w:val="BodyText"/>
      </w:pPr>
      <w:r>
        <w:t xml:space="preserve">This model aligns with global best practices advocated by the World Health Organization while remaining responsive to the specific socio-demographic realities of Brazil Brasília. Future research should focus on longitudinal studies to track long-term health trajectories and economic impacts.</w:t>
      </w:r>
    </w:p>
    <w:bookmarkEnd w:id="31"/>
    <w:bookmarkStart w:id="32" w:name="recommendations"/>
    <w:p>
      <w:pPr>
        <w:pStyle w:val="Heading2"/>
      </w:pPr>
      <w:r>
        <w:t xml:space="preserve">Recommendations</w:t>
      </w:r>
    </w:p>
    <w:p>
      <w:pPr>
        <w:numPr>
          <w:ilvl w:val="0"/>
          <w:numId w:val="1003"/>
        </w:numPr>
        <w:pStyle w:val="Compact"/>
      </w:pPr>
      <w:r>
        <w:rPr>
          <w:bCs/>
          <w:b/>
        </w:rPr>
        <w:t xml:space="preserve">Policy Reform:</w:t>
      </w:r>
      <w:r>
        <w:t xml:space="preserve"> </w:t>
      </w:r>
      <w:r>
        <w:t xml:space="preserve">Adjust funding models in Brazil Brasília to incentivize long-term continuity of care with a designated Doctor General Practitioner.</w:t>
      </w:r>
    </w:p>
    <w:p>
      <w:pPr>
        <w:numPr>
          <w:ilvl w:val="0"/>
          <w:numId w:val="1003"/>
        </w:numPr>
        <w:pStyle w:val="Compact"/>
      </w:pPr>
      <w:r>
        <w:rPr>
          <w:bCs/>
          <w:b/>
        </w:rPr>
        <w:t xml:space="preserve">Digital Integration:</w:t>
      </w:r>
      <w:r>
        <w:t xml:space="preserve"> </w:t>
      </w:r>
      <w:r>
        <w:t xml:space="preserve">Accelerate the deployment of unified electronic health records that facilitate seamless information sharing between general practitioners and specialists.</w:t>
      </w:r>
    </w:p>
    <w:p>
      <w:pPr>
        <w:numPr>
          <w:ilvl w:val="0"/>
          <w:numId w:val="1003"/>
        </w:numPr>
        <w:pStyle w:val="Compact"/>
      </w:pPr>
      <w:r>
        <w:rPr>
          <w:bCs/>
          <w:b/>
        </w:rPr>
        <w:t xml:space="preserve">Public Awareness:</w:t>
      </w:r>
      <w:r>
        <w:t xml:space="preserve"> </w:t>
      </w:r>
      <w:r>
        <w:t xml:space="preserve">Launch educational campaigns in Brasília targeting residents to emphasize the importance of primary care visits for prevention rather than just acute treatment.</w:t>
      </w:r>
    </w:p>
    <w:p>
      <w:pPr>
        <w:numPr>
          <w:ilvl w:val="0"/>
          <w:numId w:val="1003"/>
        </w:numPr>
        <w:pStyle w:val="Compact"/>
      </w:pPr>
      <w:r>
        <w:rPr>
          <w:bCs/>
          <w:b/>
        </w:rPr>
        <w:t xml:space="preserve">Clinical Autonomy:</w:t>
      </w:r>
      <w:r>
        <w:t xml:space="preserve"> </w:t>
      </w:r>
      <w:r>
        <w:t xml:space="preserve">Provide Doctor General Practitioners with greater autonomy to prescribe essential medications and order diagnostic tests, reducing unnecessary referrals.</w:t>
      </w:r>
    </w:p>
    <w:bookmarkEnd w:id="32"/>
    <w:bookmarkStart w:id="33" w:name="references"/>
    <w:p>
      <w:pPr>
        <w:pStyle w:val="Heading3"/>
      </w:pPr>
      <w:r>
        <w:t xml:space="preserve">References</w:t>
      </w:r>
    </w:p>
    <w:p>
      <w:pPr>
        <w:numPr>
          <w:ilvl w:val="0"/>
          <w:numId w:val="1004"/>
        </w:numPr>
        <w:pStyle w:val="Compact"/>
      </w:pPr>
      <w:r>
        <w:t xml:space="preserve">Ministério da Saúde do Brasil. (2021). *Política Nacional de Atenção Básica*. Brasília.</w:t>
      </w:r>
    </w:p>
    <w:p>
      <w:pPr>
        <w:numPr>
          <w:ilvl w:val="0"/>
          <w:numId w:val="1004"/>
        </w:numPr>
        <w:pStyle w:val="Compact"/>
      </w:pPr>
      <w:r>
        <w:t xml:space="preserve">Mendes, E. V., et al. (2018). "The Organization of Primary Health Care in Brazil and its Relevance for the Unified Health System." *Cadernos de Saúde Pública*, 34(5).</w:t>
      </w:r>
    </w:p>
    <w:p>
      <w:pPr>
        <w:numPr>
          <w:ilvl w:val="0"/>
          <w:numId w:val="1004"/>
        </w:numPr>
        <w:pStyle w:val="Compact"/>
      </w:pPr>
      <w:r>
        <w:t xml:space="preserve">Globo Saúde. (2023). "Urbanization Challenges in the Federal District: Healthcare Access Analysis."</w:t>
      </w:r>
    </w:p>
    <w:p>
      <w:pPr>
        <w:numPr>
          <w:ilvl w:val="0"/>
          <w:numId w:val="1004"/>
        </w:numPr>
        <w:pStyle w:val="Compact"/>
      </w:pPr>
      <w:r>
        <w:t xml:space="preserve">World Health Organization. (2019). *Global Strategy on Digital Health 2020-2025*. Geneva.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Brazil</dc:title>
  <dc:creator/>
  <dc:language>en</dc:language>
  <cp:keywords/>
  <dcterms:created xsi:type="dcterms:W3CDTF">2026-07-29T13:07:05Z</dcterms:created>
  <dcterms:modified xsi:type="dcterms:W3CDTF">2026-07-29T13:07:05Z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