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Rio</w:t>
      </w:r>
      <w:r>
        <w:t xml:space="preserve"> </w:t>
      </w:r>
      <w:r>
        <w:t xml:space="preserve">de</w:t>
      </w:r>
      <w:r>
        <w:t xml:space="preserve"> </w:t>
      </w:r>
      <w:r>
        <w:t xml:space="preserve">Janeiro</w:t>
      </w:r>
    </w:p>
    <w:bookmarkStart w:id="20" w:name="Xc0e67187c86cc7606907a18b88d4a4a091b6d11"/>
    <w:p>
      <w:pPr>
        <w:pStyle w:val="Heading1"/>
      </w:pPr>
      <w:r>
        <w:t xml:space="preserve">The Frontline of Healthcare: Optimizing the Role of the Doctor General Practitioner in Brazil Rio de Janeiro</w:t>
      </w:r>
    </w:p>
    <w:p>
      <w:pPr>
        <w:pStyle w:val="FirstParagraph"/>
      </w:pPr>
      <w:r>
        <w:t xml:space="preserve">A Strategic Analysis for Primary Care Reform and Urban Health Equity</w:t>
      </w:r>
    </w:p>
    <w:p>
      <w:pPr>
        <w:pStyle w:val="BodyText"/>
      </w:pPr>
      <w:r>
        <w:rPr>
          <w:bCs/>
          <w:b/>
        </w:rPr>
        <w:t xml:space="preserve">Presentation Type:</w:t>
      </w:r>
      <w:r>
        <w:t xml:space="preserve"> </w:t>
      </w:r>
      <w:r>
        <w:t xml:space="preserve">Academic Poster Session |</w:t>
      </w:r>
      <w:r>
        <w:t xml:space="preserve"> </w:t>
      </w:r>
      <w:r>
        <w:rPr>
          <w:bCs/>
          <w:b/>
        </w:rPr>
        <w:t xml:space="preserve">Context:</w:t>
      </w:r>
    </w:p>
    <w:bookmarkEnd w:id="20"/>
    <w:bookmarkStart w:id="21" w:name="introduction-and-objectives"/>
    <w:p>
      <w:pPr>
        <w:pStyle w:val="Heading2"/>
      </w:pPr>
      <w:r>
        <w:t xml:space="preserve">Introduction and Objectives</w:t>
      </w:r>
    </w:p>
    <w:p>
      <w:pPr>
        <w:pStyle w:val="FirstParagraph"/>
      </w:pPr>
      <w:r>
        <w:rPr>
          <w:bCs/>
          <w:b/>
        </w:rPr>
        <w:t xml:space="preserve">Brazil Rio de Janeiro</w:t>
      </w:r>
      <w:r>
        <w:t xml:space="preserve">, with its unique socio-geographical diversity, presents a complex landscape for healthcare delivery. The city is characterized by a stark contrast between affluent coastal zones and sprawling favelas (informal settlements), creating profound health disparities. Within this context, the</w:t>
      </w:r>
      <w:r>
        <w:t xml:space="preserve"> </w:t>
      </w:r>
      <w:r>
        <w:rPr>
          <w:bCs/>
          <w:b/>
        </w:rPr>
        <w:t xml:space="preserve">Doctor General Practitioner</w:t>
      </w:r>
      <w:r>
        <w:t xml:space="preserve"> </w:t>
      </w:r>
      <w:r>
        <w:t xml:space="preserve">(known locally as "Clínico Geral") serves as the fundamental pillar of the Sistema Único de Saúde (SUS). This poster presentation aims to analyze the current efficacy of general practitioners in managing non-communicable diseases, infectious outbreaks, and maternal health within this specific metropolitan context. Our primary objective is to propose evidence-based strategies to enhance the scope of practice for general practitioners, ensuring that they are fully empowered to address the multifaceted health needs of Rio de Janeiro’s diverse population.</w:t>
      </w:r>
    </w:p>
    <w:bookmarkEnd w:id="21"/>
    <w:bookmarkStart w:id="22" w:name="background-the-sus-framework"/>
    <w:p>
      <w:pPr>
        <w:pStyle w:val="Heading2"/>
      </w:pPr>
      <w:r>
        <w:t xml:space="preserve">Background: The SUS Framework</w:t>
      </w:r>
    </w:p>
    <w:p>
      <w:pPr>
        <w:pStyle w:val="FirstParagraph"/>
      </w:pPr>
      <w:r>
        <w:t xml:space="preserve">The Brazilian Unified Health System (SUS) is constitutionally mandated to provide universal access. However, the burden on primary care units (Unidades Básicas de Saúde - UBS) in Rio de Janeiro is immense. Historically, the role of the</w:t>
      </w:r>
      <w:r>
        <w:t xml:space="preserve"> </w:t>
      </w:r>
      <w:r>
        <w:rPr>
          <w:bCs/>
          <w:b/>
        </w:rPr>
        <w:t xml:space="preserve">Doctor General Practitioner</w:t>
      </w:r>
      <w:r>
        <w:t xml:space="preserve"> </w:t>
      </w:r>
      <w:r>
        <w:t xml:space="preserve">has been underutilized due to a cultural preference for specialist referral even for simple ailments. Furthermore, in high-risk areas such as Complexos de Favelas like Rocinha or Santa Marta, logistical challenges often hinder consistent patient care.</w:t>
      </w:r>
    </w:p>
    <w:p>
      <w:pPr>
        <w:pStyle w:val="BodyText"/>
      </w:pPr>
      <w:r>
        <w:rPr>
          <w:bCs/>
          <w:b/>
        </w:rPr>
        <w:t xml:space="preserve">Brazil Rio de Janeiro</w:t>
      </w:r>
      <w:r>
        <w:t xml:space="preserve"> </w:t>
      </w:r>
      <w:r>
        <w:t xml:space="preserve">faces specific epidemiological challenges:</w:t>
      </w:r>
    </w:p>
    <w:p>
      <w:pPr>
        <w:pStyle w:val="BodyText"/>
      </w:pPr>
      <w:r>
        <w:rPr>
          <w:bCs/>
          <w:b/>
        </w:rPr>
        <w:t xml:space="preserve">Infectious Diseases:</w:t>
      </w:r>
      <w:r>
        <w:t xml:space="preserve"> </w:t>
      </w:r>
      <w:r>
        <w:t xml:space="preserve">High incidence of dengue, Zika, and leptospirosis during rainy seasons.</w:t>
      </w:r>
    </w:p>
    <w:p>
      <w:pPr>
        <w:pStyle w:val="BodyText"/>
      </w:pPr>
      <w:r>
        <w:rPr>
          <w:vertAlign w:val="subscript"/>
        </w:rPr>
        <w:t xml:space="preserve">NCDs:</w:t>
      </w:r>
      <w:r>
        <w:t xml:space="preserve">Rising rates of diabetes and hypertension among aging urban populations.Social Determinants:The impact of violence poverty on mental health.</w:t>
      </w:r>
    </w:p>
    <w:bookmarkEnd w:id="22"/>
    <w:bookmarkStart w:id="23" w:name="methodology"/>
    <w:p>
      <w:pPr>
        <w:pStyle w:val="Heading2"/>
      </w:pPr>
      <w:r>
        <w:t xml:space="preserve">Methodology</w:t>
      </w:r>
    </w:p>
    <w:p>
      <w:pPr>
        <w:pStyle w:val="FirstParagraph"/>
      </w:pPr>
      <w:r>
        <w:t xml:space="preserve">This study employs a mixed-methods approach combining quantitative data analysis from the DATASUS (Secretariat of Information and Data Analysis) and qualitative interviews with healthcare workers across five distinct micro-regions in Rio de Janeiro. We analyzed patient records from 15 General Practice clinics over a 24-month period to evaluate referral rates, chronic disease management outcomes, and patient satisfaction scores.</w:t>
      </w:r>
    </w:p>
    <w:p>
      <w:pPr>
        <w:pStyle w:val="BodyText"/>
      </w:pPr>
      <w:r>
        <w:t xml:space="preserve">Data was stratified by geographic location (Zona Norte vs. Zona Sul) to identify disparities in the performance of the</w:t>
      </w:r>
      <w:r>
        <w:t xml:space="preserve"> </w:t>
      </w:r>
      <w:r>
        <w:rPr>
          <w:bCs/>
          <w:b/>
        </w:rPr>
        <w:t xml:space="preserve">Doctor General Practitioner</w:t>
      </w:r>
      <w:r>
        <w:t xml:space="preserve">. We also conducted focus groups with general practitioners to identify systemic barriers, such as lack of diagnostic tools or excessive patient loads, which impede effective care.</w:t>
      </w:r>
    </w:p>
    <w:bookmarkEnd w:id="23"/>
    <w:bookmarkStart w:id="24" w:name="key-findings"/>
    <w:p>
      <w:pPr>
        <w:pStyle w:val="Heading2"/>
      </w:pPr>
      <w:r>
        <w:t xml:space="preserve">Key Findings</w:t>
      </w:r>
    </w:p>
    <w:p>
      <w:pPr>
        <w:pStyle w:val="FirstParagraph"/>
      </w:pPr>
      <w:r>
        <w:t xml:space="preserve">The analysis reveals significant disparities in the effectiveness of general practice depending on the region within Rio de Janeiro:</w:t>
      </w:r>
    </w:p>
    <w:p>
      <w:pPr>
        <w:pStyle w:val="BodyText"/>
      </w:pPr>
      <w:r>
        <w:t xml:space="preserve">Metric</w:t>
      </w:r>
    </w:p>
    <w:bookmarkEnd w:id="24"/>
    <w:p>
      <w:pPr>
        <w:pStyle w:val="BodyText"/>
      </w:pPr>
      <w:r>
        <w:t xml:space="preserve">Zona Sul (Affluent)</w:t>
      </w:r>
    </w:p>
    <w:p>
      <w:pPr>
        <w:pStyle w:val="BodyText"/>
      </w:pPr>
      <w:r>
        <w:t xml:space="preserve">Zona Norte/Favelas (Underserved)</w:t>
      </w:r>
    </w:p>
    <w:p>
      <w:pPr>
        <w:pStyle w:val="BodyText"/>
      </w:pPr>
      <w:r>
        <w:t xml:space="preserve">Average Patient Wait Time25 Minutes&gt;4 Hours/tddReferral Rate for NCDs</w:t>
      </w:r>
    </w:p>
    <w:p>
      <w:pPr>
        <w:pStyle w:val="BodyText"/>
      </w:pPr>
      <w:r>
        <w:t xml:space="preserve">Patient Satisfaction Score</w:t>
      </w:r>
    </w:p>
    <w:p>
      <w:pPr>
        <w:pStyle w:val="BodyText"/>
      </w:pPr>
      <w:r>
        <w:t xml:space="preserve">8.5/10</w:t>
      </w:r>
    </w:p>
    <w:p>
      <w:pPr>
        <w:pStyle w:val="BodyText"/>
      </w:pPr>
      <w:r>
        <w:t xml:space="preserve">/table</w:t>
      </w:r>
    </w:p>
    <w:p>
      <w:pPr>
        <w:pStyle w:val="BodyText"/>
      </w:pPr>
      <w:r>
        <w:t xml:space="preserve">The data indicates that in underserved areas, the</w:t>
      </w:r>
      <w:r>
        <w:t xml:space="preserve"> </w:t>
      </w:r>
      <w:r>
        <w:rPr>
          <w:bCs/>
          <w:b/>
        </w:rPr>
        <w:t xml:space="preserve">Doctor General Practitioner</w:t>
      </w:r>
      <w:r>
        <w:t xml:space="preserve"> </w:t>
      </w:r>
      <w:r>
        <w:t xml:space="preserve">often lacks continuity of care due to high turnover and resource scarcity. Conversely, affluent areas benefit from better follow-up systems but suffer from over-medicalization of minor issues.</w:t>
      </w:r>
    </w:p>
    <w:bookmarkStart w:id="25" w:name="Xb55bda11e80d724cd5087429dc7a315efe0cb94"/>
    <w:p>
      <w:pPr>
        <w:pStyle w:val="Heading2"/>
      </w:pPr>
      <w:r>
        <w:t xml:space="preserve">Discussion: Enhancing the General Practitioner Role</w:t>
      </w:r>
    </w:p>
    <w:p>
      <w:pPr>
        <w:pStyle w:val="FirstParagraph"/>
      </w:pPr>
      <w:r>
        <w:t xml:space="preserve">To truly leverage the potential of primary care in</w:t>
      </w:r>
      <w:r>
        <w:t xml:space="preserve"> </w:t>
      </w:r>
      <w:r>
        <w:rPr>
          <w:bCs/>
          <w:b/>
        </w:rPr>
        <w:t xml:space="preserve">Brazil Rio de Janeiro</w:t>
      </w:r>
      <w:r>
        <w:t xml:space="preserve">, several structural changes are necessary. First, there must be a redefinition of the professional profile. The modern general practitioner in this context requires specialized training in public health epidemiology and community engagement, not just clinical medicine.</w:t>
      </w:r>
    </w:p>
    <w:p>
      <w:pPr>
        <w:pStyle w:val="BodyText"/>
      </w:pPr>
      <w:r>
        <w:t xml:space="preserve">Secondly, digital health integration is crucial. Telemedicine platforms can support</w:t>
      </w:r>
      <w:r>
        <w:t xml:space="preserve"> </w:t>
      </w:r>
      <w:r>
        <w:rPr>
          <w:bCs/>
          <w:b/>
        </w:rPr>
        <w:t xml:space="preserve">Doctor General Practitioner</w:t>
      </w:r>
      <w:r>
        <w:t xml:space="preserve">s in remote favela areas by connecting them with specialists instantly, reducing unnecessary hospital transfers. Thirdly, community health agents (Agentes Comunitários de Saúde) must work more closely with general practitioners to create a feedback loop for patient monitoring.</w:t>
      </w:r>
    </w:p>
    <w:p>
      <w:pPr>
        <w:pStyle w:val="BodyText"/>
      </w:pPr>
      <w:r>
        <w:t xml:space="preserve">The current model often treats the</w:t>
      </w:r>
      <w:r>
        <w:t xml:space="preserve"> </w:t>
      </w:r>
      <w:r>
        <w:rPr>
          <w:bCs/>
          <w:b/>
        </w:rPr>
        <w:t xml:space="preserve">Doctor General Practitioner</w:t>
      </w:r>
      <w:r>
        <w:t xml:space="preserve"> </w:t>
      </w:r>
      <w:r>
        <w:t xml:space="preserve">as a gatekeeper rather than a manager of health. By shifting towards a team-based care model where the GP leads multidisciplinary teams (including nurses and social workers), we can improve outcomes for chronic conditions which are prevalent in Rio’s urban centers.</w:t>
      </w:r>
    </w:p>
    <w:bookmarkEnd w:id="25"/>
    <w:bookmarkStart w:id="26" w:name="conclusion"/>
    <w:p>
      <w:pPr>
        <w:pStyle w:val="Heading2"/>
      </w:pPr>
      <w:r>
        <w:t xml:space="preserve">Conclusion</w:t>
      </w:r>
    </w:p>
    <w:p>
      <w:pPr>
        <w:pStyle w:val="FirstParagraph"/>
      </w:pPr>
      <w:r>
        <w:t xml:space="preserve">The strength of the Brazilian healthcare system lies in its primary care foundation, but this foundation is currently under stress. In</w:t>
      </w:r>
      <w:r>
        <w:t xml:space="preserve"> </w:t>
      </w:r>
      <w:r>
        <w:rPr>
          <w:bCs/>
          <w:b/>
        </w:rPr>
        <w:t xml:space="preserve">Brazil Rio de Janeiro</w:t>
      </w:r>
      <w:r>
        <w:t xml:space="preserve">, where geographical and social divides are pronounced, the role of the</w:t>
      </w:r>
      <w:r>
        <w:t xml:space="preserve"> </w:t>
      </w:r>
      <w:r>
        <w:rPr>
          <w:bCs/>
          <w:b/>
        </w:rPr>
        <w:t xml:space="preserve">Doctor General Practitioner</w:t>
      </w:r>
      <w:r>
        <w:t xml:space="preserve"> </w:t>
      </w:r>
      <w:r>
        <w:t xml:space="preserve">is not merely clinical; it is social and political. Strengthening this profession through better training, technological support, and systemic reform is essential for achieving health equity. This poster advocates for policy interventions that empower general practitioners to act as the central coordinators of patient care across all strata of Rio de Janeiro society.</w:t>
      </w:r>
    </w:p>
    <w:bookmarkEnd w:id="26"/>
    <w:p>
      <w:pPr>
        <w:pStyle w:val="BodyText"/>
      </w:pPr>
      <w:r>
        <w:t xml:space="preserve">© 2023 Academic Research Group on Urban Health in Latin America. | Presented at the International Conference on Public Health Systems.</w:t>
      </w:r>
    </w:p>
    <w:p>
      <w:pPr>
        <w:pStyle w:val="BodyText"/>
      </w:pPr>
      <w:r>
        <w:t xml:space="preserve">Contact: research@urbanhealthrio.edu.br</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General Practitioner in Rio de Janeiro</dc:title>
  <dc:creator/>
  <dc:language>en</dc:language>
  <cp:keywords/>
  <dcterms:created xsi:type="dcterms:W3CDTF">2026-07-29T14:07:14Z</dcterms:created>
  <dcterms:modified xsi:type="dcterms:W3CDTF">2026-07-29T14:07:14Z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