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in</w:t>
      </w:r>
      <w:r>
        <w:t xml:space="preserve"> </w:t>
      </w:r>
      <w:r>
        <w:t xml:space="preserve">Ghana</w:t>
      </w:r>
      <w:r>
        <w:t xml:space="preserve"> </w:t>
      </w:r>
      <w:r>
        <w:t xml:space="preserve">Accra</w:t>
      </w:r>
    </w:p>
    <w:bookmarkStart w:id="21" w:name="poster-presentation-academic"/>
    <w:p>
      <w:pPr>
        <w:pStyle w:val="Heading1"/>
      </w:pPr>
      <w:r>
        <w:t xml:space="preserve">Poster Presentation Academic</w:t>
      </w:r>
    </w:p>
    <w:bookmarkStart w:id="20" w:name="X5dc1962fbef5d6d5da5f2678d7255469fb67b81"/>
    <w:p>
      <w:pPr>
        <w:pStyle w:val="Heading2"/>
      </w:pPr>
      <w:r>
        <w:t xml:space="preserve">The Doctor General Practitioner in Ghana Accra: Clinical Frameworks, Community Health Integration, and Systemic Advancement</w:t>
      </w:r>
    </w:p>
    <w:p>
      <w:pPr>
        <w:pStyle w:val="FirstParagraph"/>
      </w:pPr>
      <w:r>
        <w:rPr>
          <w:bCs/>
          <w:b/>
        </w:rPr>
        <w:t xml:space="preserve">Presentation Type:</w:t>
      </w:r>
      <w:r>
        <w:t xml:space="preserve"> </w:t>
      </w:r>
      <w:r>
        <w:t xml:space="preserve">Poster Presentation academic for regional public health symposium</w:t>
      </w:r>
      <w:r>
        <w:br/>
      </w:r>
      <w:r>
        <w:rPr>
          <w:bCs/>
          <w:b/>
        </w:rPr>
        <w:t xml:space="preserve">Focal Region:</w:t>
      </w:r>
      <w:r>
        <w:t xml:space="preserve"> </w:t>
      </w:r>
      <w:r>
        <w:t xml:space="preserve">Metropolitan Healthcare Delivery in Ghana Accra</w:t>
      </w:r>
      <w:r>
        <w:br/>
      </w:r>
      <w:r>
        <w:rPr>
          <w:bCs/>
          <w:b/>
        </w:rPr>
        <w:t xml:space="preserve">Clinical Focus:</w:t>
      </w:r>
      <w:r>
        <w:t xml:space="preserve"> </w:t>
      </w:r>
      <w:r>
        <w:t xml:space="preserve">Doctor General Practitioner primary care optimization</w:t>
      </w:r>
    </w:p>
    <w:bookmarkEnd w:id="20"/>
    <w:bookmarkEnd w:id="21"/>
    <w:bookmarkStart w:id="22" w:name="background-epidemiological-context"/>
    <w:p>
      <w:pPr>
        <w:pStyle w:val="Heading3"/>
      </w:pPr>
      <w:r>
        <w:t xml:space="preserve">1. Background &amp; Epidemiological Context</w:t>
      </w:r>
    </w:p>
    <w:p>
      <w:pPr>
        <w:pStyle w:val="FirstParagraph"/>
      </w:pPr>
      <w:r>
        <w:t xml:space="preserve">The healthcare ecosystem in Ghana Accra is characterized by rapid urban expansion, demographic transitions, and a dual burden of infectious and non-communicable diseases. Within this complex environment, the Doctor General Practitioner serves as the foundational pillar of primary medical care. Unlike tertiary specialists who focus on organ-specific interventions, the Doctor General Pract</w:t>
      </w:r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Doctor General Practitioner in Ghana Accra</dc:title>
  <dc:creator/>
  <dc:language>en</dc:language>
  <cp:keywords/>
  <dcterms:created xsi:type="dcterms:W3CDTF">2026-07-29T18:38:50Z</dcterms:created>
  <dcterms:modified xsi:type="dcterms:W3CDTF">2026-07-29T18:38:50Z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