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6" w:name="Xf40ac8556a1e7259ce5d37dfef2ec623cb1733c"/>
    <w:p>
      <w:pPr>
        <w:pStyle w:val="Heading1"/>
      </w:pPr>
      <w:r>
        <w:t xml:space="preserve">The Role and Evolution of the General Practitioner in Spain Barcelona</w:t>
      </w:r>
    </w:p>
    <w:p>
      <w:pPr>
        <w:pStyle w:val="FirstParagraph"/>
      </w:pPr>
      <w:r>
        <w:t xml:space="preserve">A Comprehensive Analysis of Primary Care Dynamics in the Catalan Health System</w:t>
      </w:r>
    </w:p>
    <w:bookmarkStart w:id="20" w:name="abstract"/>
    <w:p>
      <w:pPr>
        <w:pStyle w:val="Heading2"/>
      </w:pPr>
      <w:r>
        <w:t xml:space="preserve">Abstract</w:t>
      </w:r>
    </w:p>
    <w:p>
      <w:pPr>
        <w:pStyle w:val="FirstParagraph"/>
      </w:pPr>
      <w:r>
        <w:t xml:space="preserve">This poster presentation explores the critical role of the General Practitioner (GP) within the healthcare framework of Spain, with a specific focus on Barcelona. As the primary point of contact for citizens, GPs serve as gatekeepers to specialized care, ensuring efficient resource allocation and personalized patient management. In Barcelona—a city renowned for its progressive public health policies and dense urban population—the GP plays an indispensable role in addressing diverse medical needs ranging from chronic disease management to infectious disease control. This document highlights the historical context, current challenges, and future opportunities for GPs in this vibrant metropolis.</w:t>
      </w:r>
    </w:p>
    <w:bookmarkEnd w:id="20"/>
    <w:bookmarkStart w:id="21" w:name="introduction"/>
    <w:p>
      <w:pPr>
        <w:pStyle w:val="Heading2"/>
      </w:pPr>
      <w:r>
        <w:t xml:space="preserve">Introduction</w:t>
      </w:r>
    </w:p>
    <w:p>
      <w:pPr>
        <w:pStyle w:val="FirstParagraph"/>
      </w:pPr>
      <w:r>
        <w:t xml:space="preserve">The healthcare system in Spain is widely regarded as one of the most effective globally, thanks largely to its robust primary care infrastructure. At the heart of this system lies the General Practitioner (GP), also known as</w:t>
      </w:r>
      <w:r>
        <w:t xml:space="preserve"> </w:t>
      </w:r>
      <w:r>
        <w:rPr>
          <w:iCs/>
          <w:i/>
        </w:rPr>
        <w:t xml:space="preserve">Médico de Familia</w:t>
      </w:r>
      <w:r>
        <w:t xml:space="preserve"> </w:t>
      </w:r>
      <w:r>
        <w:t xml:space="preserve">or</w:t>
      </w:r>
      <w:r>
        <w:t xml:space="preserve"> </w:t>
      </w:r>
      <w:r>
        <w:rPr>
          <w:iCs/>
          <w:i/>
        </w:rPr>
        <w:t xml:space="preserve">Pediatra</w:t>
      </w:r>
      <w:r>
        <w:t xml:space="preserve"> </w:t>
      </w:r>
      <w:r>
        <w:t xml:space="preserve">for children’s health services. In Barcelona, where over 1.6 million residents live in close proximity, GPs are tasked with managing complex caseloads while maintaining high standards of care.</w:t>
      </w:r>
    </w:p>
    <w:p>
      <w:pPr>
        <w:pStyle w:val="BodyText"/>
      </w:pPr>
      <w:r>
        <w:rPr>
          <w:bCs/>
          <w:b/>
        </w:rPr>
        <w:t xml:space="preserve">Why Barcelona?</w:t>
      </w:r>
      <w:r>
        <w:t xml:space="preserve"> </w:t>
      </w:r>
      <w:r>
        <w:t xml:space="preserve">The city serves as a microcosm of Spain’s broader healthcare challenges due to its multicultural demographic profile, aging population, and socioeconomic disparities. Understanding how GPs navigate these issues provides valuable insights into strengthening primary care systems nationwide.</w:t>
      </w:r>
    </w:p>
    <w:bookmarkEnd w:id="21"/>
    <w:bookmarkStart w:id="22" w:name="historical-context"/>
    <w:p>
      <w:pPr>
        <w:pStyle w:val="Heading2"/>
      </w:pPr>
      <w:r>
        <w:t xml:space="preserve">Historical Context</w:t>
      </w:r>
    </w:p>
    <w:p>
      <w:pPr>
        <w:pStyle w:val="FirstParagraph"/>
      </w:pPr>
      <w:r>
        <w:t xml:space="preserve">The modern concept of family medicine emerged in Spain during the late 19th century but gained significant traction only after Franco’s dictatorship ended in 1975. During this period, regional governments were granted autonomy over their respective health services, leading to variations across autonomous communities such as Catalonia.</w:t>
      </w:r>
    </w:p>
    <w:p>
      <w:pPr>
        <w:pStyle w:val="BodyText"/>
      </w:pPr>
      <w:r>
        <w:t xml:space="preserve">In Barcelona specifically, efforts were made under the Catalan government (</w:t>
      </w:r>
      <w:r>
        <w:rPr>
          <w:iCs/>
          <w:i/>
        </w:rPr>
        <w:t xml:space="preserve">Generalitat de Catalunya</w:t>
      </w:r>
      <w:r>
        <w:t xml:space="preserve">) to decentralize decision-making powers from Madrid and empower local institutions like Institut Català de la Salut (ICS). These reforms established a strong foundation for GP-led primary care delivery models that prioritized accessibility and continuity of care.</w:t>
      </w:r>
    </w:p>
    <w:p>
      <w:pPr>
        <w:pStyle w:val="BodyText"/>
      </w:pPr>
      <w:r>
        <w:rPr>
          <w:bCs/>
          <w:b/>
        </w:rPr>
        <w:t xml:space="preserve">Key Milestone:</w:t>
      </w:r>
      <w:r>
        <w:t xml:space="preserve"> </w:t>
      </w:r>
      <w:r>
        <w:t xml:space="preserve">The introduction of mandatory referral systems ensured that patients saw their assigned GP first before accessing specialists, thereby reducing unnecessary strain on hospital resources.</w:t>
      </w:r>
    </w:p>
    <w:bookmarkEnd w:id="22"/>
    <w:bookmarkStart w:id="23" w:name="current-challenges"/>
    <w:p>
      <w:pPr>
        <w:pStyle w:val="Heading2"/>
      </w:pPr>
      <w:r>
        <w:t xml:space="preserve">Current Challenges</w:t>
      </w:r>
    </w:p>
    <w:p>
      <w:pPr>
        <w:numPr>
          <w:ilvl w:val="0"/>
          <w:numId w:val="1001"/>
        </w:numPr>
        <w:pStyle w:val="Compact"/>
      </w:pPr>
      <w:r>
        <w:rPr>
          <w:bCs/>
          <w:b/>
        </w:rPr>
        <w:t xml:space="preserve">Burnout Among GPs:</w:t>
      </w:r>
      <w:r>
        <w:t xml:space="preserve"> </w:t>
      </w:r>
      <w:r>
        <w:t xml:space="preserve">Long working hours, administrative burdens, and emotional toll contribute significantly to burnout rates among Barcelona’s GP workforce.</w:t>
      </w:r>
    </w:p>
    <w:p>
      <w:pPr>
        <w:numPr>
          <w:ilvl w:val="0"/>
          <w:numId w:val="1001"/>
        </w:numPr>
        <w:pStyle w:val="Compact"/>
      </w:pPr>
      <w:r>
        <w:rPr>
          <w:bCs/>
          <w:b/>
        </w:rPr>
        <w:t xml:space="preserve">Aging Population:</w:t>
      </w:r>
      <w:r>
        <w:t xml:space="preserve"> </w:t>
      </w:r>
      <w:r>
        <w:t xml:space="preserve">With nearly 20% of Catalonia’s population aged above 65 years old, there is increasing demand for geriatric-focused interventions requiring specialized knowledge beyond traditional general practice training.</w:t>
      </w:r>
    </w:p>
    <w:p>
      <w:pPr>
        <w:numPr>
          <w:ilvl w:val="0"/>
          <w:numId w:val="1001"/>
        </w:numPr>
        <w:pStyle w:val="Compact"/>
      </w:pPr>
      <w:r>
        <w:rPr>
          <w:bCs/>
          <w:b/>
        </w:rPr>
        <w:t xml:space="preserve">Multiculturalism &amp; Language Barriers:</w:t>
      </w:r>
      <w:r>
        <w:t xml:space="preserve"> </w:t>
      </w:r>
      <w:r>
        <w:t xml:space="preserve">Barcelona hosts a diverse immigrant community representing over 130 nationalities. Effective communication between GPs and non-Spanish speaking patients remains challenging despite ongoing efforts to provide multilingual support.</w:t>
      </w:r>
    </w:p>
    <w:p>
      <w:pPr>
        <w:numPr>
          <w:ilvl w:val="0"/>
          <w:numId w:val="1001"/>
        </w:numPr>
        <w:pStyle w:val="Compact"/>
      </w:pPr>
      <w:r>
        <w:rPr>
          <w:bCs/>
          <w:b/>
        </w:rPr>
        <w:t xml:space="preserve">Digital Transformation:</w:t>
      </w:r>
      <w:r>
        <w:t xml:space="preserve"> </w:t>
      </w:r>
      <w:r>
        <w:t xml:space="preserve">While telemedicine has seen rapid adoption post-pandemic, integrating digital tools seamlessly into everyday workflows requires additional investment in infrastructure and staff education.</w:t>
      </w:r>
    </w:p>
    <w:bookmarkEnd w:id="23"/>
    <w:bookmarkStart w:id="24" w:name="opportunities-for-growth"/>
    <w:p>
      <w:pPr>
        <w:pStyle w:val="Heading2"/>
      </w:pPr>
      <w:r>
        <w:t xml:space="preserve">Opportunities for Growth</w:t>
      </w:r>
    </w:p>
    <w:p>
      <w:pPr>
        <w:pStyle w:val="FirstParagraph"/>
      </w:pPr>
      <w:r>
        <w:t xml:space="preserve">Despite facing numerous obstacles, Barcelona’s GP sector presents exciting prospects for innovation and improvement:</w:t>
      </w:r>
    </w:p>
    <w:p>
      <w:pPr>
        <w:numPr>
          <w:ilvl w:val="0"/>
          <w:numId w:val="1002"/>
        </w:numPr>
        <w:pStyle w:val="Compact"/>
      </w:pPr>
      <w:r>
        <w:rPr>
          <w:bCs/>
          <w:b/>
        </w:rPr>
        <w:t xml:space="preserve">Promoting Preventive Care:</w:t>
      </w:r>
      <w:r>
        <w:t xml:space="preserve"> </w:t>
      </w:r>
      <w:r>
        <w:t xml:space="preserve">By shifting focus toward preventative measures through community outreach programs targeting lifestyle diseases like diabetes and hypertension.</w:t>
      </w:r>
    </w:p>
    <w:p>
      <w:pPr>
        <w:numPr>
          <w:ilvl w:val="0"/>
          <w:numId w:val="1002"/>
        </w:numPr>
        <w:pStyle w:val="Compact"/>
      </w:pPr>
      <w:r>
        <w:rPr>
          <w:bCs/>
          <w:b/>
        </w:rPr>
        <w:t xml:space="preserve">Leveraging Technology:</w:t>
      </w:r>
      <w:r>
        <w:t xml:space="preserve"> </w:t>
      </w:r>
      <w:r>
        <w:t xml:space="preserve">Expanding use cases for AI-driven diagnostics combined with electronic medical records can enhance precision medicine approaches at grassroots level.</w:t>
      </w:r>
    </w:p>
    <w:p>
      <w:pPr>
        <w:numPr>
          <w:ilvl w:val="0"/>
          <w:numId w:val="1002"/>
        </w:numPr>
        <w:pStyle w:val="Compact"/>
      </w:pPr>
      <w:r>
        <w:rPr>
          <w:bCs/>
          <w:b/>
        </w:rPr>
        <w:t xml:space="preserve">Enhancing Interdisciplinary Collaboration:</w:t>
      </w:r>
      <w:r>
        <w:t xml:space="preserve"> </w:t>
      </w:r>
      <w:r>
        <w:t xml:space="preserve">Strengthening ties between GPs, nurses, pharmacists and social workers ensures holistic treatment plans tailored to individual patient profiles.</w:t>
      </w:r>
    </w:p>
    <w:p>
      <w:pPr>
        <w:pStyle w:val="FirstParagraph"/>
      </w:pPr>
      <w:r>
        <w:rPr>
          <w:bCs/>
          <w:b/>
        </w:rPr>
        <w:t xml:space="preserve">Catalan Initiative Example:</w:t>
      </w:r>
      <w:r>
        <w:t xml:space="preserve"> </w:t>
      </w:r>
      <w:r>
        <w:t xml:space="preserve">Recent pilot projects launched by ICS aim to reduce waiting times for specialist appointments by empowering GPs with advanced diagnostic capabilities via cloud-based platforms.</w:t>
      </w:r>
    </w:p>
    <w:bookmarkEnd w:id="24"/>
    <w:bookmarkStart w:id="25" w:name="conclusion"/>
    <w:p>
      <w:pPr>
        <w:pStyle w:val="Heading2"/>
      </w:pPr>
      <w:r>
        <w:t xml:space="preserve">Conclusion</w:t>
      </w:r>
    </w:p>
    <w:p>
      <w:pPr>
        <w:pStyle w:val="FirstParagraph"/>
      </w:pPr>
      <w:r>
        <w:t xml:space="preserve">In conclusion, the General Practitioner occupies a pivotal position within Spain’s healthcare ecosystem particularly evident in Barcelona where unique sociocultural factors shape daily operations. Addressing prevailing issues such as burnout among practitioners will necessitate concerted action involving policymakers educators and end-users alike.</w:t>
      </w:r>
    </w:p>
    <w:p>
      <w:pPr>
        <w:pStyle w:val="BodyText"/>
      </w:pPr>
      <w:r>
        <w:t xml:space="preserve">Looking ahead fostering greater collaboration across disciplines embracing technological advancements prioritizing preventive strategies holds promise for elevating quality standards delivered by GPs worldwide while reinforcing equity principles inherent to universal healthcare ideals championed by nations like Spain.</w:t>
      </w:r>
    </w:p>
    <w:p>
      <w:pPr>
        <w:pStyle w:val="BodyText"/>
      </w:pPr>
      <w:r>
        <w:t xml:space="preserve">©2023 Academic Poster Presentation| Prepared For Conference On Primary Care Innovations</w:t>
      </w:r>
      <w:r>
        <w:br/>
      </w:r>
      <w:r>
        <w:t xml:space="preserve">All Rights Reserved | Contact: info@academicposter.org</w:t>
      </w:r>
      <w:r>
        <w:br/>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General Practitioner in Spain Barcelona</dc:title>
  <dc:creator/>
  <dc:language>en</dc:language>
  <cp:keywords/>
  <dcterms:created xsi:type="dcterms:W3CDTF">2026-07-29T17:34:10Z</dcterms:created>
  <dcterms:modified xsi:type="dcterms:W3CDTF">2026-07-29T17:34:10Z</dcterms:modified>
</cp:coreProperties>
</file>

<file path=docProps/custom.xml><?xml version="1.0" encoding="utf-8"?>
<Properties xmlns="http://schemas.openxmlformats.org/officeDocument/2006/custom-properties" xmlns:vt="http://schemas.openxmlformats.org/officeDocument/2006/docPropsVTypes"/>
</file>