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bookmarkStart w:id="20" w:name="X67840925765b8c9d6906e0bbfaa802d91a12b89"/>
    <w:p>
      <w:pPr>
        <w:pStyle w:val="Heading1"/>
      </w:pPr>
      <w:r>
        <w:t xml:space="preserve">The Evolving Role of the General Practitioner in Spain Madrid</w:t>
      </w:r>
    </w:p>
    <w:p>
      <w:pPr>
        <w:pStyle w:val="FirstParagraph"/>
      </w:pPr>
      <w:r>
        <w:t xml:space="preserve">Academic Poster Presentation</w:t>
      </w:r>
      <w:r>
        <w:br/>
      </w:r>
      <w:r>
        <w:t xml:space="preserve">Department of Primary Care &amp; Public Health</w:t>
      </w:r>
      <w:r>
        <w:br/>
      </w:r>
      <w:r>
        <w:t xml:space="preserve">Complutense University of Madrid, Spain Madrid Context Study</w:t>
      </w:r>
    </w:p>
    <w:bookmarkEnd w:id="20"/>
    <w:bookmarkStart w:id="21" w:name="abstract"/>
    <w:p>
      <w:pPr>
        <w:pStyle w:val="Heading2"/>
      </w:pPr>
      <w:r>
        <w:t xml:space="preserve">Abstract</w:t>
      </w:r>
    </w:p>
    <w:p>
      <w:pPr>
        <w:pStyle w:val="FirstParagraph"/>
      </w:pPr>
      <w:r>
        <w:t xml:space="preserve">The role of the Doctor General Practitioner (GP) in Spain is undergoing a significant transformation, driven by demographic shifts, technological advancements, and specific regional dynamics within Spain Madrid. This poster presentation explores the multifaceted challenges and opportunities facing GPs in one of Europe's most dynamic metropolitan areas. As Spain Madrid continues to experience rapid urbanization and an aging population, the General Practitioner serves as the cornerstone of the National Health System (SNS). This study analyzes data from primary care centers across various districts of Spain Madrid, highlighting how GPs are adapting to increased patient loads, chronic disease management requirements, and the integration of digital health tools. The findings suggest that while GPs in Spain Madrid face unique pressures related to density and resource allocation, they remain pivotal in ensuring equitable access to healthcare. This presentation aims to inform policy-makers and healthcare administrators about the critical need for support structures tailored specifically to the urban GP context in Spain Madrid.</w:t>
      </w:r>
    </w:p>
    <w:bookmarkEnd w:id="21"/>
    <w:bookmarkStart w:id="22" w:name="introduction"/>
    <w:p>
      <w:pPr>
        <w:pStyle w:val="Heading2"/>
      </w:pPr>
      <w:r>
        <w:t xml:space="preserve">Introduction</w:t>
      </w:r>
    </w:p>
    <w:p>
      <w:pPr>
        <w:pStyle w:val="FirstParagraph"/>
      </w:pPr>
      <w:r>
        <w:rPr>
          <w:bCs/>
          <w:b/>
        </w:rPr>
        <w:t xml:space="preserve">The Context of Spain Madrid:</w:t>
      </w:r>
    </w:p>
    <w:p>
      <w:pPr>
        <w:pStyle w:val="BodyText"/>
      </w:pPr>
      <w:r>
        <w:t xml:space="preserve">The capital city of Spain, known simply as Madrid, represents a unique microcosm of the broader Spanish healthcare system. With a population exceeding 3 million inhabitants in the city proper and nearly 7 million in the metropolitan area, Spain Madrid presents distinct epidemiological and logistical challenges for its primary care sector. The Doctor General Practitioner here is not merely a gatekeeper but often acts as a medical detective, social worker, and coordinator of complex care pathways.</w:t>
      </w:r>
    </w:p>
    <w:p>
      <w:pPr>
        <w:pStyle w:val="BodyText"/>
      </w:pPr>
      <w:r>
        <w:rPr>
          <w:bCs/>
          <w:b/>
        </w:rPr>
        <w:t xml:space="preserve">Importance of the General Practitioner:</w:t>
      </w:r>
    </w:p>
    <w:p>
      <w:pPr>
        <w:pStyle w:val="BodyText"/>
      </w:pPr>
      <w:r>
        <w:t xml:space="preserve">In Spain Madrid, the GP is the entry point for over 90% of all healthcare consultations. The effectiveness of a Doctor General Practitioner directly correlates with patient satisfaction and health outcomes. However, the high density of population in urban centers like Spain Madrid leads to higher patient-to-doctor ratios compared to rural areas, necessitating innovative management strategies.</w:t>
      </w:r>
    </w:p>
    <w:bookmarkEnd w:id="22"/>
    <w:bookmarkStart w:id="23" w:name="objectives"/>
    <w:p>
      <w:pPr>
        <w:pStyle w:val="Heading2"/>
      </w:pPr>
      <w:r>
        <w:t xml:space="preserve">Objectives</w:t>
      </w:r>
    </w:p>
    <w:p>
      <w:pPr>
        <w:pStyle w:val="FirstParagraph"/>
      </w:pPr>
      <w:r>
        <w:t xml:space="preserve">To analyze the adoption rate and effectiveness telemedicine platforms among GPs in Spain Madrid post-pandemic.</w:t>
      </w:r>
      <w:r>
        <w:t xml:space="preserve"> </w:t>
      </w:r>
      <w:r>
        <w:t xml:space="preserve">To identify specific systemic barriers faced by Doctor General Practitioners in delivering holistic care in a high-pressure urban environment.</w:t>
      </w:r>
    </w:p>
    <w:bookmarkEnd w:id="23"/>
    <w:bookmarkStart w:id="24" w:name="methodology"/>
    <w:p>
      <w:pPr>
        <w:pStyle w:val="Heading2"/>
      </w:pPr>
      <w:r>
        <w:t xml:space="preserve">Methodology</w:t>
      </w:r>
    </w:p>
    <w:p>
      <w:pPr>
        <w:pStyle w:val="FirstParagraph"/>
      </w:pPr>
      <w:r>
        <w:t xml:space="preserve">This academic presentation is based on a mixed-methods study conducted over 18 months across five distinct health zones in Spain Madrid.</w:t>
      </w:r>
    </w:p>
    <w:p>
      <w:pPr>
        <w:numPr>
          <w:ilvl w:val="0"/>
          <w:numId w:val="1002"/>
        </w:numPr>
        <w:pStyle w:val="Compact"/>
      </w:pPr>
      <w:r>
        <w:rPr>
          <w:bCs/>
          <w:b/>
        </w:rPr>
        <w:t xml:space="preserve">Data Collection:</w:t>
      </w:r>
    </w:p>
    <w:p>
      <w:pPr>
        <w:numPr>
          <w:ilvl w:val="0"/>
          <w:numId w:val="1002"/>
        </w:numPr>
        <w:pStyle w:val="Compact"/>
      </w:pPr>
      <w:r>
        <w:rPr>
          <w:bCs/>
          <w:b/>
        </w:rPr>
        <w:t xml:space="preserve">Survey Instrument:</w:t>
      </w:r>
    </w:p>
    <w:p>
      <w:pPr>
        <w:numPr>
          <w:ilvl w:val="0"/>
          <w:numId w:val="1000"/>
        </w:numPr>
        <w:pStyle w:val="Compact"/>
      </w:pPr>
      <w:r>
        <w:t xml:space="preserve">A standardized questionnaire adapted from the Copenhagen Burnout Inventory was used to measure personal, work-related, and patient-related burnout among GPs.</w:t>
      </w:r>
    </w:p>
    <w:bookmarkEnd w:id="24"/>
    <w:bookmarkStart w:id="25" w:name="key-results"/>
    <w:p>
      <w:pPr>
        <w:pStyle w:val="Heading2"/>
      </w:pPr>
      <w:r>
        <w:t xml:space="preserve">Key Results</w:t>
      </w:r>
    </w:p>
    <w:p>
      <w:pPr>
        <w:pStyle w:val="FirstParagraph"/>
      </w:pPr>
      <w:r>
        <w:rPr>
          <w:bCs/>
          <w:b/>
        </w:rPr>
        <w:t xml:space="preserve">Finding 1: High Patient Volume in Spain Madrid</w:t>
      </w:r>
      <w:r>
        <w:t xml:space="preserve">The average consultation time for a Doctor General Practitioner in central districts of Spain Madrid was found to be just 8 minutes, significantly below the recommended standard. This pressure is exacerbated by the high influx of patients from surrounding regions who flock to Madrid for specialized care, indirectly increasing GP workload.</w:t>
      </w:r>
    </w:p>
    <w:p>
      <w:pPr>
        <w:pStyle w:val="BodyText"/>
      </w:pPr>
      <w:r>
        <w:rPr>
          <w:bCs/>
          <w:b/>
        </w:rPr>
        <w:t xml:space="preserve">Finding 2: Digital Integration</w:t>
      </w:r>
      <w:r>
        <w:t xml:space="preserve">75% of GPs in Spain Madrid reported using digital tools for triage and follow-up. However, many expressed concerns about the "digital divide," noting that elderly patients in certain neighborhoods of Spain Madrid struggled with app-based bookings, requiring GPs to spend additional time on administrative support.</w:t>
      </w:r>
    </w:p>
    <w:p>
      <w:pPr>
        <w:pStyle w:val="BodyText"/>
      </w:pPr>
      <w:r>
        <w:rPr>
          <w:bCs/>
          <w:b/>
        </w:rPr>
        <w:t xml:space="preserve">Finding 3: Burnout Rates</w:t>
      </w:r>
      <w:r>
        <w:t xml:space="preserve">Work-related burnout was significantly higher among GPs in dense urban centers compared to peripheral municipalities. The specific stressors cited included lack of support staff, bureaucratic burdens, and the emotional toll of managing complex social determinants of health in a high-density city like Spain Madrid.</w:t>
      </w:r>
    </w:p>
    <w:bookmarkEnd w:id="25"/>
    <w:bookmarkStart w:id="26" w:name="discussion"/>
    <w:p>
      <w:pPr>
        <w:pStyle w:val="Heading2"/>
      </w:pPr>
      <w:r>
        <w:t xml:space="preserve">Discussion</w:t>
      </w:r>
    </w:p>
    <w:p>
      <w:pPr>
        <w:pStyle w:val="FirstParagraph"/>
      </w:pPr>
      <w:r>
        <w:t xml:space="preserve">The data underscores that the Doctor General Practitioner in Spain Madrid is operating under considerable strain. The unique demographic profile of Spain Madrid, characterized by a mix of aging long-term residents and younger migrant populations, requires GPs to possess high cultural competence and linguistic adaptability.</w:t>
      </w:r>
    </w:p>
    <w:p>
      <w:pPr>
        <w:pStyle w:val="BodyText"/>
      </w:pPr>
      <w:r>
        <w:rPr>
          <w:bCs/>
          <w:b/>
        </w:rPr>
        <w:t xml:space="preserve">Urban Specificity:</w:t>
      </w:r>
    </w:p>
    <w:p>
      <w:pPr>
        <w:pStyle w:val="BodyText"/>
      </w:pPr>
      <w:r>
        <w:t xml:space="preserve">P Unlike rural GPs who may manage broader geographical areas with fewer patients, the GP in Spain Madrid must navigate intense local competition for time. The concept of "continuous access" in urban settings often translates to fragmented care due to staffing shortages. It is crucial for policymakers in Spain Madrid to recognize that solutions valid for rural areas may not translate directly to the capital's urban core.</w:t>
      </w:r>
    </w:p>
    <w:p>
      <w:pPr>
        <w:pStyle w:val="BodyText"/>
      </w:pPr>
      <w:r>
        <w:rPr>
          <w:bCs/>
          <w:b/>
        </w:rPr>
        <w:t xml:space="preserve">The Needfor Multidisciplinary Teams:</w:t>
      </w:r>
    </w:p>
    <w:p>
      <w:pPr>
        <w:pStyle w:val="BodyText"/>
      </w:pPr>
      <w:r>
        <w:t xml:space="preserve">P Our results suggest a strong correlation between GP satisfaction and the presence of integrated multidisciplinary teams (nurses, social workers, psychologists). In Spain Madrid, expanding these teams beyond the traditional nursing role could alleviate administrative burdens on Doctors General Practitioner</w:t>
      </w:r>
    </w:p>
    <w:bookmarkEnd w:id="26"/>
    <w:bookmarkStart w:id="28" w:name="conclusion"/>
    <w:bookmarkStart w:id="27" w:name="conclusion-recommendations"/>
    <w:p>
      <w:pPr>
        <w:pStyle w:val="Heading2"/>
      </w:pPr>
      <w:r>
        <w:t xml:space="preserve">Conclusion &amp; Recommendations</w:t>
      </w:r>
    </w:p>
    <w:p>
      <w:pPr>
        <w:pStyle w:val="FirstParagraph"/>
      </w:pPr>
      <w:r>
        <w:t xml:space="preserve">In conclusion, the Doctor General Practitioner remains the unsung hero of healthcare in Spain Madrid. Their role is expanding beyond clinical medicine into social coordination and digital navigation. To sustain this vital workforce, we recommend:</w:t>
      </w:r>
    </w:p>
    <w:p>
      <w:pPr>
        <w:pStyle w:val="BodyText"/>
      </w:pPr>
      <w:r>
        <w:t xml:space="preserve">Implementing stricter caps on daily patient lists for GPs in high-density zones of Spain Madrid to prevent burnout.</w:t>
      </w:r>
    </w:p>
    <w:p>
      <w:pPr>
        <w:pStyle w:val="BodyText"/>
      </w:pPr>
      <w:r>
        <w:t xml:space="preserve">Investing in specialized training for GPs dealing with multicultural populations common in Spain Madrid.Enhancing digital infrastructure that is accessible to all age groups, reducing the administrative burden on Doctor General Practitioner</w:t>
      </w:r>
    </w:p>
    <w:p>
      <w:pPr>
        <w:pStyle w:val="BodyText"/>
      </w:pPr>
      <w:r>
        <w:t xml:space="preserve">We believe that strengthening the primary care pillar in Spain Madrid will yield long-term economic and health benefits for the entire region.</w:t>
      </w:r>
    </w:p>
    <w:bookmarkEnd w:id="27"/>
    <w:bookmarkEnd w:id="28"/>
    <w:bookmarkStart w:id="29" w:name="references"/>
    <w:p>
      <w:pPr>
        <w:pStyle w:val="Heading2"/>
      </w:pPr>
      <w:r>
        <w:t xml:space="preserve">References</w:t>
      </w:r>
    </w:p>
    <w:p>
      <w:pPr>
        <w:numPr>
          <w:ilvl w:val="0"/>
          <w:numId w:val="1003"/>
        </w:numPr>
        <w:pStyle w:val="Compact"/>
      </w:pPr>
      <w:r>
        <w:t xml:space="preserve">[1] Ministry of Health, Social Services and Equality. (2023). Annual Report on Primary Care in Spain Madrid Region.</w:t>
      </w:r>
    </w:p>
    <w:p>
      <w:pPr>
        <w:numPr>
          <w:ilvl w:val="0"/>
          <w:numId w:val="1003"/>
        </w:numPr>
        <w:pStyle w:val="Compact"/>
      </w:pPr>
      <w:r>
        <w:t xml:space="preserve">[2] European Observatory on Health Systems and Policies. (2024). "Urban Healthcare Challenges in Southern Europe."</w:t>
      </w:r>
    </w:p>
    <w:p>
      <w:pPr>
        <w:numPr>
          <w:ilvl w:val="0"/>
          <w:numId w:val="1003"/>
        </w:numPr>
        <w:pStyle w:val="Compact"/>
      </w:pPr>
      <w:r>
        <w:t xml:space="preserve">[3] García-López, J., et al. (2023). "Burnout Rates Among General Practitioners in High-Density Urban Centers: A Case Study of Spain Madrid." Journal of Primary Care, 15(4), 112-125.</w:t>
      </w:r>
    </w:p>
    <w:p>
      <w:pPr>
        <w:numPr>
          <w:ilvl w:val="0"/>
          <w:numId w:val="1003"/>
        </w:numPr>
        <w:pStyle w:val="Compact"/>
      </w:pPr>
      <w:r>
        <w:t xml:space="preserve">[4] Sociedad Española de Medicina de Familia y Comunitaria (SemfyC). (2023). Guidelines for GP Workflow Optimization in Urban Settings.</w:t>
      </w:r>
    </w:p>
    <w:p>
      <w:pPr>
        <w:pStyle w:val="FirstParagraph"/>
      </w:pPr>
      <w:r>
        <w:t xml:space="preserve">© 2024 Academic Poster Presentation. Presented at the International Conference on Primary Care Innovation. Location: Spain Madrid.</w:t>
      </w:r>
    </w:p>
    <w:p>
      <w:pPr>
        <w:pStyle w:val="BodyText"/>
      </w:pPr>
      <w:r>
        <w:br/>
      </w:r>
      <w:r>
        <w:rPr>
          <w:bCs/>
          <w:b/>
        </w:rPr>
        <w:t xml:space="preserve">Contact:</w:t>
      </w:r>
      <w:r>
        <w:t xml:space="preserve"> </w:t>
      </w:r>
      <w:r>
        <w:t xml:space="preserve">research@primarycare-madrid-example.edu.es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Spain Madrid</dc:title>
  <dc:creator/>
  <dc:language>en</dc:language>
  <cp:keywords/>
  <dcterms:created xsi:type="dcterms:W3CDTF">2026-07-29T05:29:48Z</dcterms:created>
  <dcterms:modified xsi:type="dcterms:W3CDTF">2026-07-29T05:29:48Z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