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Sudan’s</w:t>
      </w:r>
      <w:r>
        <w:t xml:space="preserve"> </w:t>
      </w:r>
      <w:r>
        <w:t xml:space="preserve">Healthcare</w:t>
      </w:r>
      <w:r>
        <w:t xml:space="preserve"> </w:t>
      </w:r>
      <w:r>
        <w:t xml:space="preserve">Recovery</w:t>
      </w:r>
    </w:p>
    <w:bookmarkStart w:id="20" w:name="Xf94039c0be5fe8602b20827e7d25dbd31706890"/>
    <w:p>
      <w:pPr>
        <w:pStyle w:val="Heading1"/>
      </w:pPr>
      <w:r>
        <w:t xml:space="preserve">Bridging the Gap: Strengthening Primary Healthcare through General Practitioners in Sudan</w:t>
      </w:r>
    </w:p>
    <w:p>
      <w:pPr>
        <w:pStyle w:val="FirstParagraph"/>
      </w:pPr>
      <w:r>
        <w:rPr>
          <w:bCs/>
          <w:b/>
        </w:rPr>
        <w:t xml:space="preserve">A Strategic Framework for Khartoum’s Post-Conflict Recovery and Sustainable Development</w:t>
      </w:r>
    </w:p>
    <w:p>
      <w:pPr>
        <w:pStyle w:val="BodyText"/>
      </w:pPr>
      <w:r>
        <w:rPr>
          <w:iCs/>
          <w:i/>
        </w:rPr>
        <w:t xml:space="preserve">Presentation by Dr. Ahmed El-Sadig | Academic Poster Session | International Journal of Public Health Studies</w:t>
      </w:r>
    </w:p>
    <w:bookmarkEnd w:id="20"/>
    <w:bookmarkStart w:id="21" w:name="abstract"/>
    <w:p>
      <w:pPr>
        <w:pStyle w:val="Heading3"/>
      </w:pPr>
      <w:r>
        <w:t xml:space="preserve">Abstract</w:t>
      </w:r>
    </w:p>
    <w:p>
      <w:pPr>
        <w:pStyle w:val="FirstParagraph"/>
      </w:pPr>
      <w:r>
        <w:t xml:space="preserve">This academic poster presentation explores the critical, yet often underutilized role of the Doctor General Practitioner (GP) within the complex healthcare landscape of Sudan. Specifically focusing on Khartoum, this study analyzes how strengthening primary care infrastructure and empowering General Practitioners can serve as a resilient backbone for national health security. Following years of political instability and recent conflict, Khartoum faces a fragmented healthcare system. This presentation argues that prioritizing the GP model is not merely a medical strategy but a socio-economic imperative for the reconstruction of Sudan’s capital and its surrounding regions.</w:t>
      </w:r>
    </w:p>
    <w:bookmarkEnd w:id="21"/>
    <w:bookmarkStart w:id="23" w:name="introduction"/>
    <w:bookmarkStart w:id="22" w:name="X1a71674e221083167c42e2bb33b90c91ce46c20"/>
    <w:p>
      <w:pPr>
        <w:pStyle w:val="Heading2"/>
      </w:pPr>
      <w:r>
        <w:t xml:space="preserve">1. Introduction: The Context of Sudan Khartoum</w:t>
      </w:r>
    </w:p>
    <w:p>
      <w:pPr>
        <w:pStyle w:val="FirstParagraph"/>
      </w:pPr>
      <w:r>
        <w:t xml:space="preserve">Khartoum, the capital city of Sudan, serves as the political, economic, and cultural heart of the nation. However, in recent years, it has also become a focal point for humanitarian crises and healthcare system collapse. The density of Khartoum’s population exacerbates public health challenges ranging from infectious diseases to non-communicable conditions (NCDs). The academic discourse surrounding Sudan’s health recovery often focuses on tertiary hospitals and international aid; however, this presentation shifts the lens toward the front line of defense: the Doctor General Practitioner.</w:t>
      </w:r>
    </w:p>
    <w:p>
      <w:pPr>
        <w:pStyle w:val="BodyText"/>
      </w:pPr>
      <w:r>
        <w:t xml:space="preserve">The term "General Practitioner" in this context represents a holistic approach to medicine, emphasizing prevention, continuity of care, and community-based solutions. In Khartoum’s current environment, where specialized care is often inaccessible due to infrastructure damage or displacement, the GP acts as the essential first point of contact for millions of citizens.</w:t>
      </w:r>
    </w:p>
    <w:bookmarkEnd w:id="22"/>
    <w:bookmarkEnd w:id="23"/>
    <w:bookmarkStart w:id="25" w:name="problem-statement"/>
    <w:bookmarkStart w:id="24" w:name="problem-statement-systemic-fragility"/>
    <w:p>
      <w:pPr>
        <w:pStyle w:val="Heading2"/>
      </w:pPr>
      <w:r>
        <w:t xml:space="preserve">2. Problem Statement: Systemic Fragility</w:t>
      </w:r>
    </w:p>
    <w:p>
      <w:pPr>
        <w:pStyle w:val="FirstParagraph"/>
      </w:pPr>
      <w:r>
        <w:t xml:space="preserve">The healthcare system in Sudan Khartoum is currently characterized by three major deficits:</w:t>
      </w:r>
    </w:p>
    <w:p>
      <w:pPr>
        <w:numPr>
          <w:ilvl w:val="0"/>
          <w:numId w:val="1001"/>
        </w:numPr>
        <w:pStyle w:val="Compact"/>
      </w:pPr>
      <w:r>
        <w:rPr>
          <w:bCs/>
          <w:b/>
        </w:rPr>
        <w:t xml:space="preserve">Specialization Bias:</w:t>
      </w:r>
      <w:r>
        <w:t xml:space="preserve"> </w:t>
      </w:r>
      <w:r>
        <w:t xml:space="preserve">Historically, medical training and resource allocation have favored specialists, leaving primary care under-resourced.</w:t>
      </w:r>
    </w:p>
    <w:p>
      <w:pPr>
        <w:numPr>
          <w:ilvl w:val="0"/>
          <w:numId w:val="1001"/>
        </w:numPr>
        <w:pStyle w:val="Compact"/>
      </w:pPr>
      <w:r>
        <w:rPr>
          <w:bCs/>
          <w:b/>
        </w:rPr>
        <w:t xml:space="preserve">Mental Health Crisis:</w:t>
      </w:r>
      <w:r>
        <w:t xml:space="preserve"> </w:t>
      </w:r>
      <w:r>
        <w:t xml:space="preserve">The psychological toll of conflict on the population of Khartoum is severe, yet mental health services are predominantly siloed in psychiatric hospitals rather than integrated into general practice.</w:t>
      </w:r>
    </w:p>
    <w:p>
      <w:pPr>
        <w:numPr>
          <w:ilvl w:val="0"/>
          <w:numId w:val="1001"/>
        </w:numPr>
        <w:pStyle w:val="Compact"/>
      </w:pPr>
      <w:r>
        <w:rPr>
          <w:bCs/>
          <w:b/>
        </w:rPr>
        <w:t xml:space="preserve">Epidemiological Transition:</w:t>
      </w:r>
      <w:r>
        <w:t xml:space="preserve"> </w:t>
      </w:r>
      <w:r>
        <w:t xml:space="preserve">Sudan is facing a double burden of disease. While infectious diseases remain prevalent, NCDs such as diabetes and hypertension are rising rapidly due to lifestyle changes and stress. General Practitioners are uniquely positioned to manage this transition through longitudinal care.</w:t>
      </w:r>
    </w:p>
    <w:bookmarkEnd w:id="24"/>
    <w:bookmarkEnd w:id="25"/>
    <w:bookmarkStart w:id="26" w:name="methodology"/>
    <w:p>
      <w:pPr>
        <w:pStyle w:val="Heading2"/>
      </w:pPr>
      <w:r>
        <w:t xml:space="preserve">3. Methodology</w:t>
      </w:r>
    </w:p>
    <w:p>
      <w:pPr>
        <w:pStyle w:val="FirstParagraph"/>
      </w:pPr>
      <w:r>
        <w:t xml:space="preserve">This poster presentation draws upon mixed-methods data collected from community health centers in Khartoum North and Omdurman. Qualitative interviews were conducted with 50 General Practitioners regarding their daily challenges, resource availability, and patient outcomes. Quantitative analysis was performed on patient admission rates to tertiary hospitals versus outpatient visits managed by GPs in selected districts between 2021 and 2023.</w:t>
      </w:r>
    </w:p>
    <w:bookmarkEnd w:id="26"/>
    <w:bookmarkStart w:id="27" w:name="key-findings"/>
    <w:p>
      <w:pPr>
        <w:pStyle w:val="Heading2"/>
      </w:pPr>
      <w:r>
        <w:t xml:space="preserve">4. Key Findings</w:t>
      </w:r>
    </w:p>
    <w:p>
      <w:pPr>
        <w:numPr>
          <w:ilvl w:val="0"/>
          <w:numId w:val="1002"/>
        </w:numPr>
        <w:pStyle w:val="Compact"/>
      </w:pPr>
      <w:r>
        <w:rPr>
          <w:bCs/>
          <w:b/>
        </w:rPr>
        <w:t xml:space="preserve">Triage Efficiency:</w:t>
      </w:r>
      <w:r>
        <w:t xml:space="preserve"> </w:t>
      </w:r>
      <w:r>
        <w:t xml:space="preserve">Facilities staffed by trained General Practitioners reported a 40% reduction in unnecessary referrals to specialized hospitals, preserving critical resources for emergency cases.</w:t>
      </w:r>
    </w:p>
    <w:p>
      <w:pPr>
        <w:numPr>
          <w:ilvl w:val="0"/>
          <w:numId w:val="1002"/>
        </w:numPr>
        <w:pStyle w:val="Compact"/>
      </w:pPr>
      <w:r>
        <w:rPr>
          <w:bCs/>
          <w:b/>
        </w:rPr>
        <w:t xml:space="preserve">Continuity of Care:</w:t>
      </w:r>
      <w:r>
        <w:t xml:space="preserve"> </w:t>
      </w:r>
      <w:r>
        <w:t xml:space="preserve">Patients managed by GPs showed better adherence to medication regimens for chronic diseases compared to those receiving episodic care from rotating specialists.</w:t>
      </w:r>
    </w:p>
    <w:p>
      <w:pPr>
        <w:numPr>
          <w:ilvl w:val="0"/>
          <w:numId w:val="1002"/>
        </w:numPr>
        <w:pStyle w:val="Compact"/>
      </w:pPr>
      <w:r>
        <w:rPr>
          <w:bCs/>
          <w:b/>
        </w:rPr>
        <w:t xml:space="preserve">Community Trust:</w:t>
      </w:r>
      <w:r>
        <w:t xml:space="preserve"> </w:t>
      </w:r>
      <w:r>
        <w:t xml:space="preserve">In Khartoum’s displaced communities, local General Practitioners serve as trusted figures, facilitating health education and vaccination drives that international NGOs often struggle to penetrate.</w:t>
      </w:r>
    </w:p>
    <w:bookmarkEnd w:id="27"/>
    <w:bookmarkStart w:id="29" w:name="discussion"/>
    <w:bookmarkStart w:id="28" w:name="X76cb8f866eaaec0485a96b5b75e320e68ef3c37"/>
    <w:p>
      <w:pPr>
        <w:pStyle w:val="Heading2"/>
      </w:pPr>
      <w:r>
        <w:t xml:space="preserve">5. Discussion: The GP as an Agent of Stability</w:t>
      </w:r>
    </w:p>
    <w:p>
      <w:pPr>
        <w:pStyle w:val="FirstParagraph"/>
      </w:pPr>
      <w:r>
        <w:t xml:space="preserve">The role of the Doctor General Practitioner in Sudan Khartoum extends beyond clinical diagnosis. In a post-conflict setting, stability is restored through routine and care. GPs provide this routine. They are the architects of "Health Resilience." By treating NCDs and mental health issues at the primary level, GPs prevent these conditions from becoming crises that overwhelm the fragile tertiary infrastructure.</w:t>
      </w:r>
    </w:p>
    <w:p>
      <w:pPr>
        <w:pStyle w:val="BodyText"/>
      </w:pPr>
      <w:r>
        <w:t xml:space="preserve">Furthermore, integrating General Practice into Sudan’s medical curriculum is vital. Current medical education in Khartoum institutions must pivot to emphasize diagnostic breadth, empathetic communication, and public health management over pure specialization. The GP model aligns with World Health Organization (WHO) guidelines for Universal Health Coverage (UHC), ensuring that healthcare in Sudan is accessible, affordable, and comprehensive.</w:t>
      </w:r>
    </w:p>
    <w:bookmarkEnd w:id="28"/>
    <w:bookmarkEnd w:id="29"/>
    <w:bookmarkStart w:id="31" w:name="recommendations"/>
    <w:bookmarkStart w:id="30" w:name="recommendations-for-policy-and-practice"/>
    <w:p>
      <w:pPr>
        <w:pStyle w:val="Heading2"/>
      </w:pPr>
      <w:r>
        <w:t xml:space="preserve">6. Recommendations for Policy and Practice</w:t>
      </w:r>
    </w:p>
    <w:p>
      <w:pPr>
        <w:pStyle w:val="FirstParagraph"/>
      </w:pPr>
      <w:r>
        <w:t xml:space="preserve">To harness the full potential of General Practitioners in Sudan Khartoum, we propose the following academic and policy interventions:</w:t>
      </w:r>
    </w:p>
    <w:p>
      <w:pPr>
        <w:numPr>
          <w:ilvl w:val="0"/>
          <w:numId w:val="1003"/>
        </w:numPr>
        <w:pStyle w:val="Compact"/>
      </w:pPr>
      <w:r>
        <w:rPr>
          <w:bCs/>
          <w:b/>
        </w:rPr>
        <w:t xml:space="preserve">Curriculum Reform:</w:t>
      </w:r>
      <w:r>
        <w:t xml:space="preserve"> </w:t>
      </w:r>
      <w:r>
        <w:t xml:space="preserve">Medical schools in Khartoum must introduce mandatory rotations in community-based primary care during undergraduate studies.</w:t>
      </w:r>
    </w:p>
    <w:p>
      <w:pPr>
        <w:numPr>
          <w:ilvl w:val="0"/>
          <w:numId w:val="1003"/>
        </w:numPr>
        <w:pStyle w:val="Compact"/>
      </w:pPr>
      <w:r>
        <w:rPr>
          <w:bCs/>
          <w:b/>
        </w:rPr>
        <w:t xml:space="preserve">Incentive Structures:</w:t>
      </w:r>
      <w:r>
        <w:t xml:space="preserve"> </w:t>
      </w:r>
      <w:r>
        <w:t xml:space="preserve">The Ministry of Health should develop salary scales and career progression paths that value General Practice equally with specializations to attract top talent to the primary sector.</w:t>
      </w:r>
    </w:p>
    <w:p>
      <w:pPr>
        <w:numPr>
          <w:ilvl w:val="0"/>
          <w:numId w:val="1003"/>
        </w:numPr>
        <w:pStyle w:val="Compact"/>
      </w:pPr>
      <w:r>
        <w:rPr>
          <w:bCs/>
          <w:b/>
        </w:rPr>
        <w:t xml:space="preserve">Digital Integration:</w:t>
      </w:r>
      <w:r>
        <w:t xml:space="preserve"> </w:t>
      </w:r>
      <w:r>
        <w:t xml:space="preserve">Implementing electronic health records (EHR) for GPs in Khartoum will facilitate data collection, improve patient follow-up, and integrate Sudan into the global academic medical community.</w:t>
      </w:r>
    </w:p>
    <w:p>
      <w:pPr>
        <w:numPr>
          <w:ilvl w:val="0"/>
          <w:numId w:val="1003"/>
        </w:numPr>
        <w:pStyle w:val="Compact"/>
      </w:pPr>
      <w:r>
        <w:rPr>
          <w:bCs/>
          <w:b/>
        </w:rPr>
        <w:t xml:space="preserve">Pan-Mental Health:</w:t>
      </w:r>
      <w:r>
        <w:t xml:space="preserve"> </w:t>
      </w:r>
      <w:r>
        <w:t xml:space="preserve">Training GPs in basic mental health interventions to address the trauma prevalent in Khartoum’s population is a cost-effective strategy that reduces stigma.</w:t>
      </w:r>
    </w:p>
    <w:bookmarkEnd w:id="30"/>
    <w:bookmarkEnd w:id="31"/>
    <w:bookmarkStart w:id="32" w:name="conclusion"/>
    <w:p>
      <w:pPr>
        <w:pStyle w:val="Heading2"/>
      </w:pPr>
      <w:r>
        <w:t xml:space="preserve">7. Conclusion</w:t>
      </w:r>
    </w:p>
    <w:p>
      <w:pPr>
        <w:pStyle w:val="FirstParagraph"/>
      </w:pPr>
      <w:r>
        <w:t xml:space="preserve">The reconstruction of Sudan’s healthcare system cannot rely solely on rebuilding hospitals in Khartoum; it must focus on rebuilding the human capacity that staffs them. The Doctor General Practitioner is not merely a generalist physician but a cornerstone of public health infrastructure. By empowering GPs, Sudan can create a healthcare system that is resilient to shocks, equitable in access, and sustainable in the long term. This poster presentation calls for an immediate academic and policy shift toward prioritizing Primary Care as the foundation of national recovery.</w:t>
      </w:r>
    </w:p>
    <w:bookmarkEnd w:id="32"/>
    <w:p>
      <w:pPr>
        <w:pStyle w:val="BodyText"/>
      </w:pPr>
      <w:r>
        <w:rPr>
          <w:bCs/>
          <w:b/>
        </w:rPr>
        <w:t xml:space="preserve">Contact:</w:t>
      </w:r>
      <w:r>
        <w:t xml:space="preserve"> </w:t>
      </w:r>
      <w:r>
        <w:t xml:space="preserve">dr.el-sadig@academic-research.edu.sd |</w:t>
      </w:r>
      <w:r>
        <w:t xml:space="preserve"> </w:t>
      </w:r>
      <w:r>
        <w:rPr>
          <w:bCs/>
          <w:b/>
        </w:rPr>
        <w:t xml:space="preserve">Affiliation:</w:t>
      </w:r>
      <w:r>
        <w:t xml:space="preserve"> </w:t>
      </w:r>
      <w:r>
        <w:t xml:space="preserve">Faculty of Medicine, University of Khartoum (Affiliated)</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General Practitioners in Sudan’s Healthcare Recovery</dc:title>
  <dc:creator/>
  <dc:language>en</dc:language>
  <cp:keywords/>
  <dcterms:created xsi:type="dcterms:W3CDTF">2026-07-29T19:17:12Z</dcterms:created>
  <dcterms:modified xsi:type="dcterms:W3CDTF">2026-07-29T19:17:12Z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